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4D" w:rsidRPr="00F824F9" w:rsidRDefault="0040494D" w:rsidP="00A96989">
      <w:pPr>
        <w:pStyle w:val="Normal1"/>
        <w:jc w:val="center"/>
        <w:rPr>
          <w:rFonts w:ascii="Georgia" w:eastAsia="Georgia" w:hAnsi="Georgia" w:cs="Georgia"/>
          <w:b/>
          <w:caps/>
          <w:color w:val="000000" w:themeColor="text1"/>
          <w:sz w:val="22"/>
          <w:szCs w:val="22"/>
          <w:lang w:val="ca-ES"/>
        </w:rPr>
      </w:pPr>
    </w:p>
    <w:p w:rsidR="0040494D" w:rsidRPr="00F824F9" w:rsidRDefault="0040494D" w:rsidP="00A96989">
      <w:pPr>
        <w:pStyle w:val="Normal1"/>
        <w:jc w:val="center"/>
        <w:rPr>
          <w:rFonts w:asciiTheme="minorHAnsi" w:hAnsiTheme="minorHAnsi"/>
          <w:caps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convocatòria ordinària d‘ajut</w:t>
      </w:r>
      <w:r w:rsidR="005A54AC"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per la participació al programa internacional d’emprenedoria intentSem per estudiants</w:t>
      </w:r>
      <w:r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 de Tecnocampus</w:t>
      </w:r>
    </w:p>
    <w:p w:rsidR="0040494D" w:rsidRPr="00F824F9" w:rsidRDefault="0040494D" w:rsidP="00A96989">
      <w:pPr>
        <w:pStyle w:val="Normal1"/>
        <w:jc w:val="center"/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curs acadèmic 2014-2015</w:t>
      </w:r>
    </w:p>
    <w:p w:rsidR="003A03AE" w:rsidRPr="00F824F9" w:rsidRDefault="003A03AE" w:rsidP="00A96989">
      <w:pPr>
        <w:pStyle w:val="Normal1"/>
        <w:jc w:val="both"/>
        <w:rPr>
          <w:rFonts w:asciiTheme="minorHAnsi" w:hAnsiTheme="minorHAnsi"/>
          <w:caps/>
          <w:color w:val="000000" w:themeColor="text1"/>
          <w:sz w:val="22"/>
          <w:szCs w:val="22"/>
          <w:lang w:val="ca-ES"/>
        </w:rPr>
      </w:pPr>
    </w:p>
    <w:p w:rsidR="00F824F9" w:rsidRPr="00F824F9" w:rsidRDefault="003A03AE" w:rsidP="00A96989">
      <w:pPr>
        <w:pStyle w:val="Normal1"/>
        <w:jc w:val="both"/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 xml:space="preserve">Es </w:t>
      </w:r>
      <w:r w:rsidRPr="00A07EBE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convo</w:t>
      </w:r>
      <w:r w:rsidR="00F824F9" w:rsidRPr="00A07EBE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quen</w:t>
      </w:r>
      <w:r w:rsidRPr="00A07EBE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 xml:space="preserve"> </w:t>
      </w:r>
      <w:r w:rsidR="00C42C1B" w:rsidRPr="00A07EBE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5</w:t>
      </w:r>
      <w:r w:rsidR="005A54AC" w:rsidRPr="00A07EBE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 xml:space="preserve"> ajuts</w:t>
      </w:r>
      <w:r w:rsidR="005A54AC"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 xml:space="preserve"> de mobilitat per participar al programa IntEntSem 2015, que se celebra a Dunkerque, del 26 d’abril al 2 de maig de 2015. </w:t>
      </w:r>
    </w:p>
    <w:p w:rsidR="00F824F9" w:rsidRPr="00F824F9" w:rsidRDefault="00F824F9" w:rsidP="00A96989">
      <w:pPr>
        <w:pStyle w:val="Normal1"/>
        <w:jc w:val="both"/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</w:pPr>
    </w:p>
    <w:p w:rsidR="003A03AE" w:rsidRPr="00F824F9" w:rsidRDefault="00F824F9" w:rsidP="00A96989">
      <w:pPr>
        <w:pStyle w:val="Normal1"/>
        <w:jc w:val="both"/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 xml:space="preserve">IntEntSem és un programa d’emprenedoria intensiu d’una setmana que se celebra juntament amb estudiants i professors de cinc universitats europees. Els estudiants formen equips multidisciplinaris i internacionals i desenvolupen un projecte emprenedor durant els dies del programa. </w:t>
      </w:r>
    </w:p>
    <w:p w:rsidR="005A54AC" w:rsidRDefault="005A54AC" w:rsidP="00A96989">
      <w:pPr>
        <w:pStyle w:val="Normal1"/>
        <w:jc w:val="both"/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</w:pPr>
    </w:p>
    <w:p w:rsidR="005A54AC" w:rsidRPr="00F824F9" w:rsidRDefault="005A54AC" w:rsidP="00A96989">
      <w:pPr>
        <w:pStyle w:val="Normal1"/>
        <w:jc w:val="both"/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L’ajut s’ofereix a estudiants del Tecnocampus dels graus i màsters. L’estudiant ha de participar tots els dies al seminari i s’ha d’integrar de manera activa a totes les activitats del programa.</w:t>
      </w:r>
    </w:p>
    <w:p w:rsidR="00002BA1" w:rsidRPr="00F824F9" w:rsidRDefault="00002BA1" w:rsidP="00A96989">
      <w:pPr>
        <w:pStyle w:val="Normal1"/>
        <w:jc w:val="both"/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</w:pPr>
    </w:p>
    <w:p w:rsidR="00BD6C3D" w:rsidRPr="00F824F9" w:rsidRDefault="009D06BF" w:rsidP="00A96989">
      <w:pPr>
        <w:pStyle w:val="Normal1"/>
        <w:jc w:val="both"/>
        <w:rPr>
          <w:rFonts w:asciiTheme="minorHAnsi" w:hAnsiTheme="minorHAnsi"/>
          <w:caps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1. </w:t>
      </w:r>
      <w:r w:rsidR="00BD6C3D"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>Beneficiaris</w:t>
      </w:r>
    </w:p>
    <w:p w:rsidR="005A54AC" w:rsidRPr="00F824F9" w:rsidRDefault="00BD6C3D" w:rsidP="00A96989">
      <w:pPr>
        <w:pStyle w:val="Normal1"/>
        <w:jc w:val="both"/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La convocatòria s’</w:t>
      </w:r>
      <w:r w:rsidR="00002BA1"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adreça a tot</w:t>
      </w:r>
      <w:r w:rsidR="005A54AC"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s els estudiants del Tecnocampus que estiguin matriculats en el curs 2014-2015.</w:t>
      </w:r>
    </w:p>
    <w:p w:rsidR="00BD6C3D" w:rsidRPr="00F824F9" w:rsidRDefault="005A54AC" w:rsidP="00A96989">
      <w:pPr>
        <w:pStyle w:val="Normal1"/>
        <w:jc w:val="both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hAnsiTheme="minorHAnsi"/>
          <w:color w:val="000000" w:themeColor="text1"/>
          <w:sz w:val="22"/>
          <w:szCs w:val="22"/>
          <w:lang w:val="ca-ES"/>
        </w:rPr>
        <w:t xml:space="preserve"> </w:t>
      </w:r>
    </w:p>
    <w:p w:rsidR="00BD6C3D" w:rsidRPr="00F824F9" w:rsidRDefault="009D06BF" w:rsidP="00A96989">
      <w:pPr>
        <w:pStyle w:val="Normal1"/>
        <w:jc w:val="both"/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2. </w:t>
      </w:r>
      <w:r w:rsidR="00BD6C3D" w:rsidRPr="00F824F9">
        <w:rPr>
          <w:rFonts w:asciiTheme="minorHAnsi" w:eastAsia="Georgia" w:hAnsiTheme="minorHAnsi" w:cs="Georgia"/>
          <w:b/>
          <w:caps/>
          <w:color w:val="000000" w:themeColor="text1"/>
          <w:sz w:val="22"/>
          <w:szCs w:val="22"/>
          <w:lang w:val="ca-ES"/>
        </w:rPr>
        <w:t xml:space="preserve">Requisits </w:t>
      </w:r>
    </w:p>
    <w:p w:rsidR="00BD6C3D" w:rsidRPr="00F824F9" w:rsidRDefault="00BD6C3D" w:rsidP="00A96989">
      <w:pPr>
        <w:pStyle w:val="Normal1"/>
        <w:jc w:val="both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r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 xml:space="preserve">Per poder beneficiar-se </w:t>
      </w:r>
      <w:r w:rsidR="005A54AC"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de l’ajut</w:t>
      </w:r>
      <w:r w:rsidRPr="00F824F9">
        <w:rPr>
          <w:rFonts w:asciiTheme="minorHAnsi" w:eastAsia="Georgia" w:hAnsiTheme="minorHAnsi" w:cs="Georgia"/>
          <w:color w:val="000000" w:themeColor="text1"/>
          <w:sz w:val="22"/>
          <w:szCs w:val="22"/>
          <w:lang w:val="ca-ES"/>
        </w:rPr>
        <w:t>, els/les candidats/es hauran de garantir el compliment dels requisits següents:</w:t>
      </w:r>
    </w:p>
    <w:p w:rsidR="005A54AC" w:rsidRPr="00F824F9" w:rsidRDefault="005A54AC" w:rsidP="00A96989">
      <w:pPr>
        <w:pStyle w:val="Pargrafdel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t>Estar matriculat del curs 2014-2015 d’un grau o màster al Tecnocampus.</w:t>
      </w:r>
    </w:p>
    <w:p w:rsidR="00A07EBE" w:rsidRDefault="00034AA5" w:rsidP="00A96989">
      <w:pPr>
        <w:pStyle w:val="Pargrafdel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>
        <w:rPr>
          <w:rFonts w:eastAsia="Times New Roman" w:cs="Times New Roman"/>
          <w:color w:val="000000" w:themeColor="text1"/>
          <w:lang w:val="ca-ES" w:eastAsia="ca-ES"/>
        </w:rPr>
        <w:t xml:space="preserve">Nivell </w:t>
      </w:r>
      <w:r w:rsidR="00A07EBE" w:rsidRPr="00A07EBE">
        <w:rPr>
          <w:rFonts w:eastAsia="Times New Roman" w:cs="Times New Roman"/>
          <w:color w:val="000000" w:themeColor="text1"/>
          <w:lang w:val="ca-ES" w:eastAsia="ca-ES"/>
        </w:rPr>
        <w:t xml:space="preserve"> d’anglès B2 o superior. </w:t>
      </w:r>
    </w:p>
    <w:p w:rsidR="00A07EBE" w:rsidRPr="00A07EBE" w:rsidRDefault="00F824F9" w:rsidP="00A96989">
      <w:pPr>
        <w:pStyle w:val="Pargrafdellista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A07EBE">
        <w:rPr>
          <w:rFonts w:eastAsia="Times New Roman" w:cs="Times New Roman"/>
          <w:color w:val="000000" w:themeColor="text1"/>
          <w:lang w:val="ca-ES" w:eastAsia="ca-ES"/>
        </w:rPr>
        <w:t xml:space="preserve">Els estudiants hauran d’abonar l’import </w:t>
      </w:r>
      <w:r w:rsidR="00A07EBE" w:rsidRPr="00A07EBE">
        <w:rPr>
          <w:rFonts w:eastAsia="Times New Roman" w:cs="Times New Roman"/>
          <w:color w:val="000000" w:themeColor="text1"/>
          <w:lang w:val="ca-ES" w:eastAsia="ca-ES"/>
        </w:rPr>
        <w:t xml:space="preserve">del cost del programa, d’on es deduirà </w:t>
      </w:r>
      <w:r w:rsidRPr="00A07EBE">
        <w:rPr>
          <w:rFonts w:eastAsia="Times New Roman" w:cs="Times New Roman"/>
          <w:color w:val="000000" w:themeColor="text1"/>
          <w:lang w:val="ca-ES" w:eastAsia="ca-ES"/>
        </w:rPr>
        <w:t xml:space="preserve"> </w:t>
      </w:r>
      <w:r w:rsidR="00A07EBE" w:rsidRPr="00A07EBE">
        <w:rPr>
          <w:rFonts w:eastAsia="Times New Roman" w:cs="Times New Roman"/>
          <w:color w:val="000000" w:themeColor="text1"/>
          <w:lang w:val="ca-ES" w:eastAsia="ca-ES"/>
        </w:rPr>
        <w:t>l’ajut concedit pel Tecnocampus.</w:t>
      </w:r>
    </w:p>
    <w:p w:rsidR="004E4F5E" w:rsidRPr="00F824F9" w:rsidRDefault="005A54AC" w:rsidP="00A96989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val="ca-ES" w:eastAsia="ca-ES"/>
        </w:rPr>
      </w:pPr>
      <w:bookmarkStart w:id="0" w:name="canvis-sustancials"/>
      <w:bookmarkEnd w:id="0"/>
      <w:r w:rsidRPr="00F824F9">
        <w:rPr>
          <w:rFonts w:eastAsia="Times New Roman" w:cs="Times New Roman"/>
          <w:b/>
          <w:bCs/>
          <w:color w:val="000000" w:themeColor="text1"/>
          <w:lang w:val="ca-ES" w:eastAsia="ca-ES"/>
        </w:rPr>
        <w:t>3</w:t>
      </w:r>
      <w:r w:rsidR="009D06BF" w:rsidRPr="00F824F9">
        <w:rPr>
          <w:rFonts w:eastAsia="Times New Roman" w:cs="Times New Roman"/>
          <w:b/>
          <w:bCs/>
          <w:color w:val="000000" w:themeColor="text1"/>
          <w:lang w:val="ca-ES" w:eastAsia="ca-ES"/>
        </w:rPr>
        <w:t xml:space="preserve">. </w:t>
      </w:r>
      <w:r w:rsidR="004E4F5E" w:rsidRPr="00F824F9">
        <w:rPr>
          <w:rFonts w:eastAsia="Times New Roman" w:cs="Times New Roman"/>
          <w:b/>
          <w:bCs/>
          <w:color w:val="000000" w:themeColor="text1"/>
          <w:lang w:val="ca-ES" w:eastAsia="ca-ES"/>
        </w:rPr>
        <w:t>DESCRIPCIÓ DEL PROCÉS DE SOL·LICITUD I SELECCIÓ DE CANDIDATS</w:t>
      </w:r>
    </w:p>
    <w:p w:rsidR="00F824F9" w:rsidRPr="00F824F9" w:rsidRDefault="004E4F5E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t>El termini de presentació de sol·licituds serà</w:t>
      </w:r>
      <w:r w:rsidR="00A96989" w:rsidRPr="00F824F9">
        <w:rPr>
          <w:rFonts w:eastAsia="Times New Roman" w:cs="Times New Roman"/>
          <w:color w:val="000000" w:themeColor="text1"/>
          <w:lang w:val="ca-ES" w:eastAsia="ca-ES"/>
        </w:rPr>
        <w:t xml:space="preserve"> des de</w:t>
      </w:r>
      <w:r w:rsidR="00F824F9" w:rsidRPr="00F824F9">
        <w:rPr>
          <w:rFonts w:eastAsia="Times New Roman" w:cs="Times New Roman"/>
          <w:color w:val="000000" w:themeColor="text1"/>
          <w:lang w:val="ca-ES" w:eastAsia="ca-ES"/>
        </w:rPr>
        <w:t xml:space="preserve"> </w:t>
      </w:r>
      <w:r w:rsidR="005A54AC" w:rsidRPr="00F824F9">
        <w:rPr>
          <w:rFonts w:eastAsia="Times New Roman" w:cs="Times New Roman"/>
          <w:color w:val="000000" w:themeColor="text1"/>
          <w:lang w:val="ca-ES" w:eastAsia="ca-ES"/>
        </w:rPr>
        <w:t>l</w:t>
      </w:r>
      <w:r w:rsidR="00F824F9" w:rsidRPr="00F824F9">
        <w:rPr>
          <w:rFonts w:eastAsia="Times New Roman" w:cs="Times New Roman"/>
          <w:color w:val="000000" w:themeColor="text1"/>
          <w:lang w:val="ca-ES" w:eastAsia="ca-ES"/>
        </w:rPr>
        <w:t>’1</w:t>
      </w:r>
      <w:r w:rsidR="005A54AC" w:rsidRPr="00F824F9">
        <w:rPr>
          <w:rFonts w:eastAsia="Times New Roman" w:cs="Times New Roman"/>
          <w:color w:val="000000" w:themeColor="text1"/>
          <w:lang w:val="ca-ES" w:eastAsia="ca-ES"/>
        </w:rPr>
        <w:t xml:space="preserve"> de febrer fins el </w:t>
      </w:r>
      <w:r w:rsidR="00A07EBE">
        <w:rPr>
          <w:rFonts w:eastAsia="Times New Roman" w:cs="Times New Roman"/>
          <w:color w:val="000000" w:themeColor="text1"/>
          <w:lang w:val="ca-ES" w:eastAsia="ca-ES"/>
        </w:rPr>
        <w:t>22</w:t>
      </w:r>
      <w:r w:rsidR="00F824F9" w:rsidRPr="00F824F9">
        <w:rPr>
          <w:rFonts w:eastAsia="Times New Roman" w:cs="Times New Roman"/>
          <w:color w:val="000000" w:themeColor="text1"/>
          <w:lang w:val="ca-ES" w:eastAsia="ca-ES"/>
        </w:rPr>
        <w:t xml:space="preserve"> de febrer</w:t>
      </w:r>
      <w:r w:rsidR="005A54AC" w:rsidRPr="00F824F9">
        <w:rPr>
          <w:rFonts w:eastAsia="Times New Roman" w:cs="Times New Roman"/>
          <w:color w:val="000000" w:themeColor="text1"/>
          <w:lang w:val="ca-ES" w:eastAsia="ca-ES"/>
        </w:rPr>
        <w:t xml:space="preserve"> de 2015. </w:t>
      </w:r>
      <w:r w:rsidR="00A96989" w:rsidRPr="00F824F9">
        <w:rPr>
          <w:rFonts w:eastAsia="Times New Roman" w:cs="Times New Roman"/>
          <w:color w:val="000000" w:themeColor="text1"/>
          <w:lang w:val="ca-ES" w:eastAsia="ca-ES"/>
        </w:rPr>
        <w:t xml:space="preserve"> </w:t>
      </w:r>
    </w:p>
    <w:p w:rsidR="00F824F9" w:rsidRPr="00F824F9" w:rsidRDefault="00F824F9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</w:p>
    <w:p w:rsidR="004E4F5E" w:rsidRPr="00F824F9" w:rsidRDefault="004E4F5E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t xml:space="preserve">El procediment de sol·licitud </w:t>
      </w:r>
      <w:r w:rsidR="00F824F9" w:rsidRPr="00F824F9">
        <w:rPr>
          <w:rFonts w:eastAsia="Times New Roman" w:cs="Times New Roman"/>
          <w:color w:val="000000" w:themeColor="text1"/>
          <w:lang w:val="ca-ES" w:eastAsia="ca-ES"/>
        </w:rPr>
        <w:t xml:space="preserve">consisteix en enviar el full de sol·licitud a </w:t>
      </w:r>
      <w:hyperlink r:id="rId7" w:history="1">
        <w:r w:rsidR="00A07EBE" w:rsidRPr="0035275E">
          <w:rPr>
            <w:rStyle w:val="Enlla"/>
            <w:rFonts w:eastAsia="Times New Roman" w:cs="Times New Roman"/>
            <w:b/>
            <w:lang w:val="ca-ES" w:eastAsia="ca-ES"/>
          </w:rPr>
          <w:t>rrii@tecnocampus.cat</w:t>
        </w:r>
      </w:hyperlink>
      <w:r w:rsidR="00F824F9" w:rsidRPr="00F824F9">
        <w:rPr>
          <w:rFonts w:eastAsia="Times New Roman" w:cs="Times New Roman"/>
          <w:b/>
          <w:color w:val="000000" w:themeColor="text1"/>
          <w:lang w:val="ca-ES" w:eastAsia="ca-ES"/>
        </w:rPr>
        <w:t xml:space="preserve">. </w:t>
      </w:r>
      <w:r w:rsidR="00F824F9" w:rsidRPr="00F824F9">
        <w:rPr>
          <w:rFonts w:eastAsia="Times New Roman" w:cs="Times New Roman"/>
          <w:color w:val="000000" w:themeColor="text1"/>
          <w:lang w:val="ca-ES" w:eastAsia="ca-ES"/>
        </w:rPr>
        <w:t>Un cop finalitza</w:t>
      </w:r>
      <w:r w:rsidR="00A07EBE">
        <w:rPr>
          <w:rFonts w:eastAsia="Times New Roman" w:cs="Times New Roman"/>
          <w:color w:val="000000" w:themeColor="text1"/>
          <w:lang w:val="ca-ES" w:eastAsia="ca-ES"/>
        </w:rPr>
        <w:t>t el període de recepció de sol·</w:t>
      </w:r>
      <w:r w:rsidR="00F824F9" w:rsidRPr="00F824F9">
        <w:rPr>
          <w:rFonts w:eastAsia="Times New Roman" w:cs="Times New Roman"/>
          <w:color w:val="000000" w:themeColor="text1"/>
          <w:lang w:val="ca-ES" w:eastAsia="ca-ES"/>
        </w:rPr>
        <w:t>licituds, es ponderaran els candidats i es realitzarà una entrevista.</w:t>
      </w:r>
    </w:p>
    <w:p w:rsidR="00F824F9" w:rsidRPr="00F824F9" w:rsidRDefault="00F824F9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</w:p>
    <w:p w:rsidR="00F824F9" w:rsidRPr="00F824F9" w:rsidRDefault="00F824F9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t xml:space="preserve">La llista definitiva </w:t>
      </w:r>
      <w:r w:rsidR="00523890" w:rsidRPr="00F824F9">
        <w:rPr>
          <w:rFonts w:eastAsia="Times New Roman" w:cs="Times New Roman"/>
          <w:color w:val="000000" w:themeColor="text1"/>
          <w:lang w:val="ca-ES" w:eastAsia="ca-ES"/>
        </w:rPr>
        <w:t>d’ admesos</w:t>
      </w:r>
      <w:r w:rsidRPr="00F824F9">
        <w:rPr>
          <w:rFonts w:eastAsia="Times New Roman" w:cs="Times New Roman"/>
          <w:color w:val="000000" w:themeColor="text1"/>
          <w:lang w:val="ca-ES" w:eastAsia="ca-ES"/>
        </w:rPr>
        <w:t xml:space="preserve"> al programa serà publicada </w:t>
      </w:r>
      <w:r w:rsidR="00A07EBE">
        <w:rPr>
          <w:rFonts w:eastAsia="Times New Roman" w:cs="Times New Roman"/>
          <w:color w:val="000000" w:themeColor="text1"/>
          <w:lang w:val="ca-ES" w:eastAsia="ca-ES"/>
        </w:rPr>
        <w:t>en</w:t>
      </w:r>
      <w:r w:rsidRPr="00F824F9">
        <w:rPr>
          <w:rFonts w:eastAsia="Times New Roman" w:cs="Times New Roman"/>
          <w:color w:val="000000" w:themeColor="text1"/>
          <w:lang w:val="ca-ES" w:eastAsia="ca-ES"/>
        </w:rPr>
        <w:t xml:space="preserve"> un màxim de </w:t>
      </w:r>
      <w:r w:rsidR="00A07EBE">
        <w:rPr>
          <w:rFonts w:eastAsia="Times New Roman" w:cs="Times New Roman"/>
          <w:color w:val="000000" w:themeColor="text1"/>
          <w:lang w:val="ca-ES" w:eastAsia="ca-ES"/>
        </w:rPr>
        <w:t>5</w:t>
      </w:r>
      <w:r w:rsidRPr="00F824F9">
        <w:rPr>
          <w:rFonts w:eastAsia="Times New Roman" w:cs="Times New Roman"/>
          <w:color w:val="000000" w:themeColor="text1"/>
          <w:lang w:val="ca-ES" w:eastAsia="ca-ES"/>
        </w:rPr>
        <w:t xml:space="preserve"> dies hàbils des del tancament del període de recepció de sol</w:t>
      </w:r>
      <w:r w:rsidR="00B5531B">
        <w:rPr>
          <w:rFonts w:eastAsia="Times New Roman" w:cs="Times New Roman"/>
          <w:color w:val="000000" w:themeColor="text1"/>
          <w:lang w:val="ca-ES" w:eastAsia="ca-ES"/>
        </w:rPr>
        <w:t>·</w:t>
      </w:r>
      <w:r w:rsidRPr="00F824F9">
        <w:rPr>
          <w:rFonts w:eastAsia="Times New Roman" w:cs="Times New Roman"/>
          <w:color w:val="000000" w:themeColor="text1"/>
          <w:lang w:val="ca-ES" w:eastAsia="ca-ES"/>
        </w:rPr>
        <w:t>licituds.</w:t>
      </w:r>
    </w:p>
    <w:p w:rsidR="00EB110E" w:rsidRPr="00F824F9" w:rsidRDefault="00EB110E" w:rsidP="00A96989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</w:pPr>
    </w:p>
    <w:p w:rsidR="00A96989" w:rsidRPr="00F824F9" w:rsidRDefault="00F824F9" w:rsidP="00A96989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>4</w:t>
      </w:r>
      <w:r w:rsidR="009D06BF" w:rsidRPr="00F824F9"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 xml:space="preserve">. </w:t>
      </w:r>
      <w:r w:rsidR="00A96989" w:rsidRPr="00F824F9"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 xml:space="preserve">Criteris d'avaluació </w:t>
      </w:r>
    </w:p>
    <w:p w:rsidR="00A96989" w:rsidRPr="00F824F9" w:rsidRDefault="00A96989" w:rsidP="00A96989">
      <w:pPr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bCs/>
          <w:color w:val="000000" w:themeColor="text1"/>
          <w:lang w:val="ca-ES" w:eastAsia="ca-ES"/>
        </w:rPr>
        <w:t>Els criteris per avaluar les ajudes sol·licitades seran els següents:</w:t>
      </w:r>
    </w:p>
    <w:p w:rsidR="00F824F9" w:rsidRPr="00F824F9" w:rsidRDefault="00F824F9" w:rsidP="0024110D">
      <w:pPr>
        <w:pStyle w:val="Pargrafdellista"/>
        <w:numPr>
          <w:ilvl w:val="0"/>
          <w:numId w:val="36"/>
        </w:numPr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bCs/>
          <w:color w:val="000000" w:themeColor="text1"/>
          <w:lang w:val="ca-ES" w:eastAsia="ca-ES"/>
        </w:rPr>
        <w:t xml:space="preserve">Haver realitzat </w:t>
      </w:r>
      <w:r w:rsidR="001372A8">
        <w:rPr>
          <w:rFonts w:eastAsia="Times New Roman" w:cs="Times New Roman"/>
          <w:bCs/>
          <w:color w:val="000000" w:themeColor="text1"/>
          <w:lang w:val="ca-ES" w:eastAsia="ca-ES"/>
        </w:rPr>
        <w:t>o estar realitzant assignatures vinculades amb l’</w:t>
      </w:r>
      <w:r w:rsidRPr="00F824F9">
        <w:rPr>
          <w:rFonts w:eastAsia="Times New Roman" w:cs="Times New Roman"/>
          <w:bCs/>
          <w:color w:val="000000" w:themeColor="text1"/>
          <w:lang w:val="ca-ES" w:eastAsia="ca-ES"/>
        </w:rPr>
        <w:t>emprenedoria.</w:t>
      </w:r>
    </w:p>
    <w:p w:rsidR="00F824F9" w:rsidRPr="00F824F9" w:rsidRDefault="00F824F9" w:rsidP="0024110D">
      <w:pPr>
        <w:pStyle w:val="Pargrafdellista"/>
        <w:numPr>
          <w:ilvl w:val="0"/>
          <w:numId w:val="36"/>
        </w:numPr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bCs/>
          <w:color w:val="000000" w:themeColor="text1"/>
          <w:lang w:val="ca-ES" w:eastAsia="ca-ES"/>
        </w:rPr>
        <w:t>Haver participat en programes d’emprenedoria com el Weekend Challenge, InnoEmpren Universitari o similars.</w:t>
      </w:r>
    </w:p>
    <w:p w:rsidR="00034AA5" w:rsidRPr="00523890" w:rsidRDefault="009C10A7" w:rsidP="0024110D">
      <w:pPr>
        <w:pStyle w:val="Pargrafdellista"/>
        <w:numPr>
          <w:ilvl w:val="0"/>
          <w:numId w:val="36"/>
        </w:numPr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lang w:val="ca-ES" w:eastAsia="ca-ES"/>
        </w:rPr>
      </w:pPr>
      <w:r w:rsidRPr="00523890">
        <w:rPr>
          <w:rFonts w:eastAsia="Times New Roman" w:cs="Times New Roman"/>
          <w:bCs/>
          <w:color w:val="000000" w:themeColor="text1"/>
          <w:lang w:val="ca-ES" w:eastAsia="ca-ES"/>
        </w:rPr>
        <w:t>N</w:t>
      </w:r>
      <w:r w:rsidR="00F824F9" w:rsidRPr="00523890">
        <w:rPr>
          <w:rFonts w:eastAsia="Times New Roman" w:cs="Times New Roman"/>
          <w:bCs/>
          <w:color w:val="000000" w:themeColor="text1"/>
          <w:lang w:val="ca-ES" w:eastAsia="ca-ES"/>
        </w:rPr>
        <w:t xml:space="preserve">ivell d’anglès B2 </w:t>
      </w:r>
    </w:p>
    <w:p w:rsidR="00AF05DD" w:rsidRDefault="00AF05DD" w:rsidP="0024110D">
      <w:pPr>
        <w:pStyle w:val="Pargrafdellista"/>
        <w:numPr>
          <w:ilvl w:val="0"/>
          <w:numId w:val="36"/>
        </w:numPr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lang w:val="ca-ES" w:eastAsia="ca-ES"/>
        </w:rPr>
      </w:pPr>
      <w:r w:rsidRPr="00034AA5">
        <w:rPr>
          <w:rFonts w:eastAsia="Times New Roman" w:cs="Times New Roman"/>
          <w:bCs/>
          <w:color w:val="000000" w:themeColor="text1"/>
          <w:lang w:val="ca-ES" w:eastAsia="ca-ES"/>
        </w:rPr>
        <w:t>Tenir esperit emprenedor i iniciativa per autofinançar-se la participació al programa.</w:t>
      </w:r>
    </w:p>
    <w:p w:rsidR="0024110D" w:rsidRPr="00F824F9" w:rsidRDefault="0024110D" w:rsidP="00A96989">
      <w:pPr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lang w:val="ca-ES" w:eastAsia="ca-ES"/>
        </w:rPr>
      </w:pPr>
    </w:p>
    <w:p w:rsidR="00AF05DD" w:rsidRDefault="00AF05DD" w:rsidP="00AF05DD">
      <w:pPr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lang w:val="ca-ES" w:eastAsia="ca-ES"/>
        </w:rPr>
      </w:pPr>
      <w:r w:rsidRPr="00AF05DD">
        <w:rPr>
          <w:rFonts w:eastAsia="Times New Roman" w:cs="Times New Roman"/>
          <w:bCs/>
          <w:color w:val="000000" w:themeColor="text1"/>
          <w:lang w:val="ca-ES" w:eastAsia="ca-ES"/>
        </w:rPr>
        <w:t>Es donarà prioritat a estudiants que no ha</w:t>
      </w:r>
      <w:r>
        <w:rPr>
          <w:rFonts w:eastAsia="Times New Roman" w:cs="Times New Roman"/>
          <w:bCs/>
          <w:color w:val="000000" w:themeColor="text1"/>
          <w:lang w:val="ca-ES" w:eastAsia="ca-ES"/>
        </w:rPr>
        <w:t>gi</w:t>
      </w:r>
      <w:r w:rsidRPr="00AF05DD">
        <w:rPr>
          <w:rFonts w:eastAsia="Times New Roman" w:cs="Times New Roman"/>
          <w:bCs/>
          <w:color w:val="000000" w:themeColor="text1"/>
          <w:lang w:val="ca-ES" w:eastAsia="ca-ES"/>
        </w:rPr>
        <w:t xml:space="preserve">n </w:t>
      </w:r>
      <w:r>
        <w:rPr>
          <w:rFonts w:eastAsia="Times New Roman" w:cs="Times New Roman"/>
          <w:bCs/>
          <w:color w:val="000000" w:themeColor="text1"/>
          <w:lang w:val="ca-ES" w:eastAsia="ca-ES"/>
        </w:rPr>
        <w:t xml:space="preserve">estat beneficiaris d’un ajut per la participació a </w:t>
      </w:r>
      <w:r w:rsidRPr="00AF05DD">
        <w:rPr>
          <w:rFonts w:eastAsia="Times New Roman" w:cs="Times New Roman"/>
          <w:bCs/>
          <w:color w:val="000000" w:themeColor="text1"/>
          <w:lang w:val="ca-ES" w:eastAsia="ca-ES"/>
        </w:rPr>
        <w:t>IntEntSem en un any anterior.</w:t>
      </w:r>
    </w:p>
    <w:p w:rsidR="00A96989" w:rsidRPr="00F824F9" w:rsidRDefault="00A96989" w:rsidP="00A96989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color w:val="000000" w:themeColor="text1"/>
          <w:lang w:val="ca-ES" w:eastAsia="ca-ES"/>
        </w:rPr>
      </w:pPr>
    </w:p>
    <w:p w:rsidR="00A96989" w:rsidRPr="00F824F9" w:rsidRDefault="00AF05DD" w:rsidP="00A96989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</w:pPr>
      <w:r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>5</w:t>
      </w:r>
      <w:r w:rsidR="00A96989" w:rsidRPr="00F824F9"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>. comissió de valoració</w:t>
      </w:r>
    </w:p>
    <w:p w:rsidR="00A96989" w:rsidRPr="00F824F9" w:rsidRDefault="00A96989" w:rsidP="00A96989">
      <w:pPr>
        <w:spacing w:after="0" w:line="240" w:lineRule="auto"/>
        <w:jc w:val="both"/>
        <w:outlineLvl w:val="4"/>
        <w:rPr>
          <w:rFonts w:eastAsia="Times New Roman" w:cs="Times New Roman"/>
          <w:bCs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bCs/>
          <w:color w:val="000000" w:themeColor="text1"/>
          <w:lang w:val="ca-ES" w:eastAsia="ca-ES"/>
        </w:rPr>
        <w:t>La comissió de valoració de les ajudes estarà integra</w:t>
      </w:r>
      <w:r w:rsidR="001372A8">
        <w:rPr>
          <w:rFonts w:eastAsia="Times New Roman" w:cs="Times New Roman"/>
          <w:bCs/>
          <w:color w:val="000000" w:themeColor="text1"/>
          <w:lang w:val="ca-ES" w:eastAsia="ca-ES"/>
        </w:rPr>
        <w:t>da</w:t>
      </w:r>
      <w:r w:rsidRPr="00F824F9">
        <w:rPr>
          <w:rFonts w:eastAsia="Times New Roman" w:cs="Times New Roman"/>
          <w:bCs/>
          <w:color w:val="000000" w:themeColor="text1"/>
          <w:lang w:val="ca-ES" w:eastAsia="ca-ES"/>
        </w:rPr>
        <w:t xml:space="preserve"> pels responsables </w:t>
      </w:r>
      <w:r w:rsidR="00AF05DD">
        <w:rPr>
          <w:rFonts w:eastAsia="Times New Roman" w:cs="Times New Roman"/>
          <w:bCs/>
          <w:color w:val="000000" w:themeColor="text1"/>
          <w:lang w:val="ca-ES" w:eastAsia="ca-ES"/>
        </w:rPr>
        <w:t xml:space="preserve">d’emprenedoria del Tecnocampus i </w:t>
      </w:r>
      <w:r w:rsidR="00034AA5">
        <w:rPr>
          <w:rFonts w:eastAsia="Times New Roman" w:cs="Times New Roman"/>
          <w:bCs/>
          <w:color w:val="000000" w:themeColor="text1"/>
          <w:lang w:val="ca-ES" w:eastAsia="ca-ES"/>
        </w:rPr>
        <w:t>responsables</w:t>
      </w:r>
      <w:r w:rsidRPr="00F824F9">
        <w:rPr>
          <w:rFonts w:eastAsia="Times New Roman" w:cs="Times New Roman"/>
          <w:bCs/>
          <w:color w:val="000000" w:themeColor="text1"/>
          <w:lang w:val="ca-ES" w:eastAsia="ca-ES"/>
        </w:rPr>
        <w:t xml:space="preserve"> del servei de relacions internacionals del Tecnocampus.</w:t>
      </w:r>
    </w:p>
    <w:p w:rsidR="00A96989" w:rsidRPr="00F824F9" w:rsidRDefault="00A96989" w:rsidP="00A96989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</w:pPr>
    </w:p>
    <w:p w:rsidR="00A96989" w:rsidRPr="00F824F9" w:rsidRDefault="00AF05DD" w:rsidP="00A96989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</w:pPr>
      <w:r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>6</w:t>
      </w:r>
      <w:r w:rsidR="00A96989" w:rsidRPr="00F824F9"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>. PROCEDIMENT D’adjudicació de les ajudes</w:t>
      </w:r>
    </w:p>
    <w:p w:rsidR="00A96989" w:rsidRPr="00F824F9" w:rsidRDefault="00A96989" w:rsidP="00A96989">
      <w:pPr>
        <w:spacing w:after="0" w:line="240" w:lineRule="auto"/>
        <w:jc w:val="both"/>
        <w:rPr>
          <w:rFonts w:eastAsia="Times New Roman" w:cs="Times New Roman"/>
          <w:strike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t>Les sol·licituds admeses seran avaluades per la comissió de valoració d’acord amb els criteris d’avaluació a dalt esmentats.</w:t>
      </w:r>
      <w:r w:rsidRPr="00F824F9">
        <w:rPr>
          <w:rFonts w:eastAsia="Times New Roman" w:cs="Times New Roman"/>
          <w:strike/>
          <w:color w:val="000000" w:themeColor="text1"/>
          <w:lang w:val="ca-ES" w:eastAsia="ca-ES"/>
        </w:rPr>
        <w:t xml:space="preserve"> </w:t>
      </w:r>
    </w:p>
    <w:p w:rsidR="00A96989" w:rsidRPr="00F824F9" w:rsidRDefault="00A96989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</w:p>
    <w:p w:rsidR="00A96989" w:rsidRPr="00F824F9" w:rsidRDefault="00A96989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t>Es publicarà la resolució provisional amb la puntuació obtinguda per les persones sol·licitants i l'adjudicació de places. Es disposarà d'un termini de 5 dies hàbils per a presentar al·legacions.</w:t>
      </w:r>
      <w:r w:rsidR="00AF05DD">
        <w:rPr>
          <w:rFonts w:eastAsia="Times New Roman" w:cs="Times New Roman"/>
          <w:color w:val="000000" w:themeColor="text1"/>
          <w:lang w:val="ca-ES" w:eastAsia="ca-ES"/>
        </w:rPr>
        <w:t xml:space="preserve"> </w:t>
      </w:r>
      <w:r w:rsidRPr="00F824F9">
        <w:rPr>
          <w:rFonts w:eastAsia="Times New Roman" w:cs="Times New Roman"/>
          <w:color w:val="000000" w:themeColor="text1"/>
          <w:lang w:val="ca-ES" w:eastAsia="ca-ES"/>
        </w:rPr>
        <w:t>Resoltes les al·legacions es procedirà a la publicació de la resolució definitiva de la convocatòria en la mateixa pàgina web.</w:t>
      </w:r>
    </w:p>
    <w:p w:rsidR="00C42C1B" w:rsidRDefault="00A96989" w:rsidP="00A96989">
      <w:pPr>
        <w:spacing w:before="100" w:beforeAutospacing="1" w:after="100" w:afterAutospacing="1" w:line="240" w:lineRule="auto"/>
        <w:jc w:val="both"/>
        <w:rPr>
          <w:rFonts w:eastAsia="Calibri" w:cs="Calibri"/>
          <w:color w:val="000000" w:themeColor="text1"/>
          <w:lang w:val="ca-ES"/>
        </w:rPr>
      </w:pPr>
      <w:r w:rsidRPr="00F824F9">
        <w:rPr>
          <w:rFonts w:eastAsia="Calibri" w:cs="Calibri"/>
          <w:color w:val="000000" w:themeColor="text1"/>
          <w:lang w:val="ca-ES"/>
        </w:rPr>
        <w:t xml:space="preserve">En cas que el nombre de sol·licituds superi el nombre d’ajuts disponibles, els candidats </w:t>
      </w:r>
      <w:r w:rsidR="00AF05DD">
        <w:rPr>
          <w:rFonts w:eastAsia="Calibri" w:cs="Calibri"/>
          <w:color w:val="000000" w:themeColor="text1"/>
          <w:lang w:val="ca-ES"/>
        </w:rPr>
        <w:t xml:space="preserve">no admesos </w:t>
      </w:r>
      <w:r w:rsidRPr="00F824F9">
        <w:rPr>
          <w:rFonts w:eastAsia="Calibri" w:cs="Calibri"/>
          <w:color w:val="000000" w:themeColor="text1"/>
          <w:lang w:val="ca-ES"/>
        </w:rPr>
        <w:t>qued</w:t>
      </w:r>
      <w:r w:rsidR="00AF05DD">
        <w:rPr>
          <w:rFonts w:eastAsia="Calibri" w:cs="Calibri"/>
          <w:color w:val="000000" w:themeColor="text1"/>
          <w:lang w:val="ca-ES"/>
        </w:rPr>
        <w:t>aran en llista d’espera.</w:t>
      </w:r>
      <w:r w:rsidR="00C42C1B">
        <w:rPr>
          <w:rFonts w:eastAsia="Calibri" w:cs="Calibri"/>
          <w:color w:val="000000" w:themeColor="text1"/>
          <w:lang w:val="ca-ES"/>
        </w:rPr>
        <w:t xml:space="preserve"> </w:t>
      </w:r>
    </w:p>
    <w:p w:rsidR="00A96989" w:rsidRPr="00F824F9" w:rsidRDefault="00C42C1B" w:rsidP="00E23C80">
      <w:pPr>
        <w:spacing w:before="100" w:beforeAutospacing="1" w:after="100" w:afterAutospacing="1" w:line="240" w:lineRule="auto"/>
        <w:jc w:val="both"/>
        <w:rPr>
          <w:rFonts w:eastAsia="Georgia" w:cs="Georgia"/>
          <w:color w:val="000000" w:themeColor="text1"/>
          <w:lang w:val="ca-ES"/>
        </w:rPr>
      </w:pPr>
      <w:r w:rsidRPr="00A07EBE">
        <w:rPr>
          <w:rFonts w:eastAsia="Calibri" w:cs="Calibri"/>
          <w:color w:val="000000" w:themeColor="text1"/>
          <w:lang w:val="ca-ES"/>
        </w:rPr>
        <w:t>Si el nombre total d’estudiants participants a IntEntSem no supera el màxim, els estudiants en llista d’espera podrien integrar-se en l’equip Tecnocampus d’IntEntSem abonant l’import íntegre (sense l’ajut).</w:t>
      </w:r>
    </w:p>
    <w:p w:rsidR="00A96989" w:rsidRPr="00F824F9" w:rsidRDefault="00B5531B" w:rsidP="00A96989">
      <w:pPr>
        <w:spacing w:after="0" w:line="240" w:lineRule="auto"/>
        <w:jc w:val="both"/>
        <w:outlineLvl w:val="4"/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</w:pPr>
      <w:bookmarkStart w:id="1" w:name="justificants-viatge"/>
      <w:bookmarkEnd w:id="1"/>
      <w:r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>7</w:t>
      </w:r>
      <w:r w:rsidR="00A96989" w:rsidRPr="00F824F9">
        <w:rPr>
          <w:rFonts w:eastAsia="Times New Roman" w:cs="Times New Roman"/>
          <w:b/>
          <w:bCs/>
          <w:caps/>
          <w:color w:val="000000" w:themeColor="text1"/>
          <w:lang w:val="ca-ES" w:eastAsia="ca-ES"/>
        </w:rPr>
        <w:t>. Abonament de les ajudes</w:t>
      </w:r>
    </w:p>
    <w:p w:rsidR="00B80627" w:rsidRPr="001372A8" w:rsidRDefault="00B80627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1372A8">
        <w:rPr>
          <w:rFonts w:eastAsia="Times New Roman" w:cs="Times New Roman"/>
          <w:color w:val="000000" w:themeColor="text1"/>
          <w:lang w:val="ca-ES" w:eastAsia="ca-ES"/>
        </w:rPr>
        <w:t xml:space="preserve">L'ajuda </w:t>
      </w:r>
      <w:r w:rsidR="00A07EBE" w:rsidRPr="001372A8">
        <w:rPr>
          <w:rFonts w:eastAsia="Times New Roman" w:cs="Times New Roman"/>
          <w:color w:val="000000" w:themeColor="text1"/>
          <w:lang w:val="ca-ES" w:eastAsia="ca-ES"/>
        </w:rPr>
        <w:t xml:space="preserve">es deduirà del cost total del programa que ha d’abonar l’estudiant. </w:t>
      </w:r>
      <w:r w:rsidRPr="001372A8">
        <w:rPr>
          <w:rFonts w:eastAsia="Times New Roman" w:cs="Times New Roman"/>
          <w:color w:val="000000" w:themeColor="text1"/>
          <w:lang w:val="ca-ES" w:eastAsia="ca-ES"/>
        </w:rPr>
        <w:t>Cada estudiant tindrà un document amb el cost total del programa desglossat. L’import de l’ajut és de 200€.</w:t>
      </w:r>
    </w:p>
    <w:p w:rsidR="00B80627" w:rsidRDefault="00B80627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highlight w:val="yellow"/>
          <w:lang w:val="ca-ES" w:eastAsia="ca-ES"/>
        </w:rPr>
      </w:pPr>
    </w:p>
    <w:p w:rsidR="00A96989" w:rsidRPr="00F824F9" w:rsidRDefault="00B5531B" w:rsidP="00A96989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val="ca-ES" w:eastAsia="ca-ES"/>
        </w:rPr>
      </w:pPr>
      <w:bookmarkStart w:id="2" w:name="documentacio-justificativa"/>
      <w:bookmarkEnd w:id="2"/>
      <w:r>
        <w:rPr>
          <w:rFonts w:eastAsia="Times New Roman" w:cs="Times New Roman"/>
          <w:b/>
          <w:bCs/>
          <w:color w:val="000000" w:themeColor="text1"/>
          <w:lang w:val="ca-ES" w:eastAsia="ca-ES"/>
        </w:rPr>
        <w:t>8</w:t>
      </w:r>
      <w:r w:rsidR="00A96989" w:rsidRPr="00F824F9">
        <w:rPr>
          <w:rFonts w:eastAsia="Times New Roman" w:cs="Times New Roman"/>
          <w:b/>
          <w:bCs/>
          <w:color w:val="000000" w:themeColor="text1"/>
          <w:lang w:val="ca-ES" w:eastAsia="ca-ES"/>
        </w:rPr>
        <w:t>. RENÚNCIA I SUBSTITUCIONS</w:t>
      </w:r>
    </w:p>
    <w:p w:rsidR="00A96989" w:rsidRPr="00F824F9" w:rsidRDefault="00A96989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t xml:space="preserve">En cas de renúncia, aquesta haurà de presentar-se per escrit a </w:t>
      </w:r>
      <w:hyperlink r:id="rId8" w:history="1">
        <w:r w:rsidR="00A07EBE" w:rsidRPr="001372A8">
          <w:rPr>
            <w:rStyle w:val="Enlla"/>
            <w:rFonts w:eastAsia="Times New Roman" w:cs="Times New Roman"/>
            <w:lang w:val="ca-ES" w:eastAsia="ca-ES"/>
          </w:rPr>
          <w:t>rrii@tecnocampus.cat</w:t>
        </w:r>
      </w:hyperlink>
      <w:r w:rsidRPr="001372A8">
        <w:rPr>
          <w:rFonts w:eastAsia="Times New Roman" w:cs="Times New Roman"/>
          <w:color w:val="000000" w:themeColor="text1"/>
          <w:lang w:val="ca-ES" w:eastAsia="ca-ES"/>
        </w:rPr>
        <w:t>.</w:t>
      </w:r>
      <w:r w:rsidR="00B80627" w:rsidRPr="001372A8">
        <w:rPr>
          <w:rFonts w:eastAsia="Times New Roman" w:cs="Times New Roman"/>
          <w:color w:val="000000" w:themeColor="text1"/>
          <w:lang w:val="ca-ES" w:eastAsia="ca-ES"/>
        </w:rPr>
        <w:t xml:space="preserve"> Si l’estudiant notifica la renúncia més tard del </w:t>
      </w:r>
      <w:r w:rsidR="00A07EBE" w:rsidRPr="001372A8">
        <w:rPr>
          <w:rFonts w:eastAsia="Times New Roman" w:cs="Times New Roman"/>
          <w:color w:val="000000" w:themeColor="text1"/>
          <w:lang w:val="ca-ES" w:eastAsia="ca-ES"/>
        </w:rPr>
        <w:t>15</w:t>
      </w:r>
      <w:r w:rsidR="00B80627" w:rsidRPr="001372A8">
        <w:rPr>
          <w:rFonts w:eastAsia="Times New Roman" w:cs="Times New Roman"/>
          <w:color w:val="000000" w:themeColor="text1"/>
          <w:lang w:val="ca-ES" w:eastAsia="ca-ES"/>
        </w:rPr>
        <w:t xml:space="preserve"> de març de 2015, no es retornar</w:t>
      </w:r>
      <w:r w:rsidR="000913C2" w:rsidRPr="001372A8">
        <w:rPr>
          <w:rFonts w:eastAsia="Times New Roman" w:cs="Times New Roman"/>
          <w:color w:val="000000" w:themeColor="text1"/>
          <w:lang w:val="ca-ES" w:eastAsia="ca-ES"/>
        </w:rPr>
        <w:t>à</w:t>
      </w:r>
      <w:r w:rsidR="00B80627" w:rsidRPr="001372A8">
        <w:rPr>
          <w:rFonts w:eastAsia="Times New Roman" w:cs="Times New Roman"/>
          <w:color w:val="000000" w:themeColor="text1"/>
          <w:lang w:val="ca-ES" w:eastAsia="ca-ES"/>
        </w:rPr>
        <w:t xml:space="preserve"> l’import abonat per l’estudiant.</w:t>
      </w:r>
    </w:p>
    <w:p w:rsidR="00A96989" w:rsidRPr="00F824F9" w:rsidRDefault="00A96989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</w:p>
    <w:p w:rsidR="00A96989" w:rsidRPr="00F824F9" w:rsidRDefault="00B5531B" w:rsidP="00A96989">
      <w:pPr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val="ca-ES" w:eastAsia="ca-ES"/>
        </w:rPr>
      </w:pPr>
      <w:r>
        <w:rPr>
          <w:rFonts w:eastAsia="Times New Roman" w:cs="Times New Roman"/>
          <w:b/>
          <w:bCs/>
          <w:color w:val="000000" w:themeColor="text1"/>
          <w:lang w:val="ca-ES" w:eastAsia="ca-ES"/>
        </w:rPr>
        <w:t>9</w:t>
      </w:r>
      <w:r w:rsidR="00A96989" w:rsidRPr="00F824F9">
        <w:rPr>
          <w:rFonts w:eastAsia="Times New Roman" w:cs="Times New Roman"/>
          <w:b/>
          <w:bCs/>
          <w:color w:val="000000" w:themeColor="text1"/>
          <w:lang w:val="ca-ES" w:eastAsia="ca-ES"/>
        </w:rPr>
        <w:t>. OBLIGACIONS DE LA PERSONA BENEFICIÀRIA</w:t>
      </w:r>
    </w:p>
    <w:p w:rsidR="00A96989" w:rsidRPr="001372A8" w:rsidRDefault="00A96989" w:rsidP="00523890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1372A8">
        <w:rPr>
          <w:rFonts w:eastAsia="Times New Roman" w:cs="Times New Roman"/>
          <w:color w:val="000000" w:themeColor="text1"/>
          <w:lang w:val="ca-ES" w:eastAsia="ca-ES"/>
        </w:rPr>
        <w:t xml:space="preserve">Acceptar totes les condicions del Programa </w:t>
      </w:r>
      <w:r w:rsidR="001372A8" w:rsidRPr="001372A8">
        <w:rPr>
          <w:rFonts w:eastAsia="Times New Roman" w:cs="Times New Roman"/>
          <w:color w:val="000000" w:themeColor="text1"/>
          <w:lang w:val="ca-ES" w:eastAsia="ca-ES"/>
        </w:rPr>
        <w:t>especificades en aquest document.</w:t>
      </w:r>
    </w:p>
    <w:p w:rsidR="00A96989" w:rsidRPr="001372A8" w:rsidRDefault="00A96989" w:rsidP="00A96989">
      <w:pPr>
        <w:spacing w:after="0" w:line="240" w:lineRule="auto"/>
        <w:ind w:left="720"/>
        <w:jc w:val="both"/>
        <w:rPr>
          <w:rFonts w:eastAsia="Times New Roman" w:cs="Times New Roman"/>
          <w:color w:val="000000" w:themeColor="text1"/>
          <w:lang w:val="ca-ES" w:eastAsia="ca-ES"/>
        </w:rPr>
      </w:pPr>
    </w:p>
    <w:p w:rsidR="00A96989" w:rsidRPr="00F824F9" w:rsidRDefault="00A96989" w:rsidP="00A9698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ca-ES" w:eastAsia="ca-ES"/>
        </w:rPr>
      </w:pPr>
      <w:r w:rsidRPr="001372A8">
        <w:rPr>
          <w:rFonts w:eastAsia="Times New Roman" w:cs="Times New Roman"/>
          <w:color w:val="000000" w:themeColor="text1"/>
          <w:lang w:val="ca-ES" w:eastAsia="ca-ES"/>
        </w:rPr>
        <w:t xml:space="preserve">L'incompliment d'alguns dels requisits i les obligacions </w:t>
      </w:r>
      <w:r w:rsidR="001372A8" w:rsidRPr="001372A8">
        <w:rPr>
          <w:rFonts w:eastAsia="Times New Roman" w:cs="Times New Roman"/>
          <w:color w:val="000000" w:themeColor="text1"/>
          <w:lang w:val="ca-ES" w:eastAsia="ca-ES"/>
        </w:rPr>
        <w:t>establertes</w:t>
      </w:r>
      <w:r w:rsidRPr="001372A8">
        <w:rPr>
          <w:rFonts w:eastAsia="Times New Roman" w:cs="Times New Roman"/>
          <w:color w:val="000000" w:themeColor="text1"/>
          <w:lang w:val="ca-ES" w:eastAsia="ca-ES"/>
        </w:rPr>
        <w:t xml:space="preserve"> en la present convocatòria i en la resta de la normativa podrà donar lloc a la revoc</w:t>
      </w:r>
      <w:r w:rsidR="00E23C80" w:rsidRPr="001372A8">
        <w:rPr>
          <w:rFonts w:eastAsia="Times New Roman" w:cs="Times New Roman"/>
          <w:color w:val="000000" w:themeColor="text1"/>
          <w:lang w:val="ca-ES" w:eastAsia="ca-ES"/>
        </w:rPr>
        <w:t>ació total o parcial de l'ajuda.</w:t>
      </w:r>
    </w:p>
    <w:p w:rsidR="00A96989" w:rsidRPr="00F824F9" w:rsidRDefault="00A96989" w:rsidP="00A96989">
      <w:pPr>
        <w:spacing w:after="0" w:line="240" w:lineRule="auto"/>
        <w:rPr>
          <w:rFonts w:eastAsia="Times New Roman" w:cs="Times New Roman"/>
          <w:color w:val="000000" w:themeColor="text1"/>
          <w:lang w:val="ca-ES" w:eastAsia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t> </w:t>
      </w:r>
    </w:p>
    <w:p w:rsidR="00A96989" w:rsidRPr="00F824F9" w:rsidRDefault="00A96989" w:rsidP="00A34F13">
      <w:pPr>
        <w:spacing w:after="0" w:line="240" w:lineRule="auto"/>
        <w:contextualSpacing/>
        <w:jc w:val="both"/>
        <w:textAlignment w:val="top"/>
        <w:rPr>
          <w:rStyle w:val="hps"/>
          <w:rFonts w:ascii="Calibri" w:eastAsia="Calibri" w:hAnsi="Calibri" w:cs="Calibri"/>
          <w:color w:val="000000"/>
          <w:lang w:val="ca-ES"/>
        </w:rPr>
      </w:pPr>
    </w:p>
    <w:p w:rsidR="00A96989" w:rsidRPr="00F824F9" w:rsidRDefault="00A96989" w:rsidP="00A96989">
      <w:pPr>
        <w:spacing w:after="0" w:line="240" w:lineRule="auto"/>
        <w:contextualSpacing/>
        <w:jc w:val="center"/>
        <w:textAlignment w:val="top"/>
        <w:rPr>
          <w:rStyle w:val="hps"/>
          <w:rFonts w:ascii="Calibri" w:eastAsia="Calibri" w:hAnsi="Calibri" w:cs="Calibri"/>
          <w:b/>
          <w:color w:val="000000"/>
          <w:lang w:val="ca-ES"/>
        </w:rPr>
      </w:pPr>
      <w:r w:rsidRPr="00F824F9">
        <w:rPr>
          <w:rStyle w:val="hps"/>
          <w:rFonts w:ascii="Calibri" w:eastAsia="Calibri" w:hAnsi="Calibri" w:cs="Calibri"/>
          <w:b/>
          <w:color w:val="000000"/>
          <w:lang w:val="ca-ES"/>
        </w:rPr>
        <w:t>PER A MÉS INFORMACIÓ PODEN DIRIGIR-SE A:</w:t>
      </w:r>
    </w:p>
    <w:p w:rsidR="00A96989" w:rsidRDefault="00A34F13" w:rsidP="00A96989">
      <w:pPr>
        <w:spacing w:after="0" w:line="240" w:lineRule="auto"/>
        <w:contextualSpacing/>
        <w:jc w:val="center"/>
        <w:textAlignment w:val="top"/>
        <w:rPr>
          <w:rStyle w:val="hps"/>
          <w:rFonts w:ascii="Calibri" w:eastAsia="Calibri" w:hAnsi="Calibri" w:cs="Calibri"/>
          <w:color w:val="000000"/>
          <w:lang w:val="ca-ES"/>
        </w:rPr>
      </w:pPr>
      <w:r>
        <w:rPr>
          <w:rStyle w:val="hps"/>
          <w:rFonts w:ascii="Calibri" w:eastAsia="Calibri" w:hAnsi="Calibri" w:cs="Calibri"/>
          <w:color w:val="000000"/>
          <w:lang w:val="ca-ES"/>
        </w:rPr>
        <w:t>Ester Bernadó</w:t>
      </w:r>
      <w:r w:rsidR="00A96989" w:rsidRPr="00F824F9">
        <w:rPr>
          <w:rStyle w:val="hps"/>
          <w:rFonts w:ascii="Calibri" w:eastAsia="Calibri" w:hAnsi="Calibri" w:cs="Calibri"/>
          <w:color w:val="000000"/>
          <w:lang w:val="ca-ES"/>
        </w:rPr>
        <w:t xml:space="preserve">, </w:t>
      </w:r>
      <w:r>
        <w:rPr>
          <w:rStyle w:val="hps"/>
          <w:rFonts w:ascii="Calibri" w:eastAsia="Calibri" w:hAnsi="Calibri" w:cs="Calibri"/>
          <w:color w:val="000000"/>
          <w:lang w:val="ca-ES"/>
        </w:rPr>
        <w:t>Respon</w:t>
      </w:r>
      <w:r w:rsidR="00A07EBE">
        <w:rPr>
          <w:rStyle w:val="hps"/>
          <w:rFonts w:ascii="Calibri" w:eastAsia="Calibri" w:hAnsi="Calibri" w:cs="Calibri"/>
          <w:color w:val="000000"/>
          <w:lang w:val="ca-ES"/>
        </w:rPr>
        <w:t xml:space="preserve">sable d’Emprenedoria de l’ESUPT, </w:t>
      </w:r>
      <w:hyperlink r:id="rId9" w:history="1">
        <w:r w:rsidR="00A07EBE" w:rsidRPr="008D317B">
          <w:rPr>
            <w:rStyle w:val="Enlla"/>
            <w:rFonts w:ascii="Calibri" w:eastAsia="Calibri" w:hAnsi="Calibri" w:cs="Calibri"/>
            <w:lang w:val="ca-ES"/>
          </w:rPr>
          <w:t>ebernado@tecnocampus.cat</w:t>
        </w:r>
      </w:hyperlink>
    </w:p>
    <w:p w:rsidR="00A34F13" w:rsidRDefault="00A34F13" w:rsidP="00A96989">
      <w:pPr>
        <w:spacing w:after="0" w:line="240" w:lineRule="auto"/>
        <w:contextualSpacing/>
        <w:jc w:val="center"/>
        <w:textAlignment w:val="top"/>
        <w:rPr>
          <w:rStyle w:val="hps"/>
          <w:rFonts w:ascii="Calibri" w:eastAsia="Calibri" w:hAnsi="Calibri" w:cs="Calibri"/>
          <w:color w:val="000000"/>
          <w:lang w:val="ca-ES"/>
        </w:rPr>
      </w:pPr>
      <w:r>
        <w:rPr>
          <w:rStyle w:val="hps"/>
          <w:rFonts w:ascii="Calibri" w:eastAsia="Calibri" w:hAnsi="Calibri" w:cs="Calibri"/>
          <w:color w:val="000000"/>
          <w:lang w:val="ca-ES"/>
        </w:rPr>
        <w:t>Yolanda Tarango, Responsable d’Emprenedoria de l’ESCSE</w:t>
      </w:r>
      <w:r w:rsidR="00A07EBE">
        <w:rPr>
          <w:rStyle w:val="hps"/>
          <w:rFonts w:ascii="Calibri" w:eastAsia="Calibri" w:hAnsi="Calibri" w:cs="Calibri"/>
          <w:color w:val="000000"/>
          <w:lang w:val="ca-ES"/>
        </w:rPr>
        <w:t xml:space="preserve">, </w:t>
      </w:r>
      <w:hyperlink r:id="rId10" w:history="1">
        <w:r w:rsidR="00A07EBE" w:rsidRPr="008D317B">
          <w:rPr>
            <w:rStyle w:val="Enlla"/>
            <w:rFonts w:ascii="Calibri" w:eastAsia="Calibri" w:hAnsi="Calibri" w:cs="Calibri"/>
            <w:lang w:val="ca-ES"/>
          </w:rPr>
          <w:t>ytarango@tecnocampus.cat</w:t>
        </w:r>
      </w:hyperlink>
    </w:p>
    <w:p w:rsidR="00A07EBE" w:rsidRDefault="00A07EBE" w:rsidP="00A96989">
      <w:pPr>
        <w:spacing w:after="0" w:line="240" w:lineRule="auto"/>
        <w:contextualSpacing/>
        <w:jc w:val="center"/>
        <w:textAlignment w:val="top"/>
        <w:rPr>
          <w:rStyle w:val="hps"/>
          <w:rFonts w:ascii="Calibri" w:eastAsia="Calibri" w:hAnsi="Calibri" w:cs="Calibri"/>
          <w:color w:val="000000"/>
          <w:lang w:val="ca-ES"/>
        </w:rPr>
      </w:pPr>
      <w:r>
        <w:rPr>
          <w:rStyle w:val="hps"/>
          <w:rFonts w:ascii="Calibri" w:eastAsia="Calibri" w:hAnsi="Calibri" w:cs="Calibri"/>
          <w:color w:val="000000"/>
          <w:lang w:val="ca-ES"/>
        </w:rPr>
        <w:t xml:space="preserve">Luz Fernández, </w:t>
      </w:r>
      <w:r w:rsidR="00034AA5">
        <w:rPr>
          <w:rStyle w:val="hps"/>
          <w:rFonts w:ascii="Calibri" w:eastAsia="Calibri" w:hAnsi="Calibri" w:cs="Calibri"/>
          <w:color w:val="000000"/>
          <w:lang w:val="ca-ES"/>
        </w:rPr>
        <w:t xml:space="preserve">Cap de Servei </w:t>
      </w:r>
      <w:r>
        <w:rPr>
          <w:rStyle w:val="hps"/>
          <w:rFonts w:ascii="Calibri" w:eastAsia="Calibri" w:hAnsi="Calibri" w:cs="Calibri"/>
          <w:color w:val="000000"/>
          <w:lang w:val="ca-ES"/>
        </w:rPr>
        <w:t xml:space="preserve"> de Relacions Internacionals, </w:t>
      </w:r>
      <w:hyperlink r:id="rId11" w:history="1">
        <w:r w:rsidRPr="0035275E">
          <w:rPr>
            <w:rStyle w:val="Enlla"/>
            <w:rFonts w:ascii="Calibri" w:eastAsia="Calibri" w:hAnsi="Calibri" w:cs="Calibri"/>
            <w:lang w:val="ca-ES"/>
          </w:rPr>
          <w:t>rrii@tecnocampus.cat</w:t>
        </w:r>
      </w:hyperlink>
    </w:p>
    <w:p w:rsidR="00A96989" w:rsidRPr="00F824F9" w:rsidRDefault="00A96989" w:rsidP="00A96989">
      <w:pPr>
        <w:spacing w:after="0" w:line="240" w:lineRule="auto"/>
        <w:contextualSpacing/>
        <w:jc w:val="center"/>
        <w:textAlignment w:val="top"/>
        <w:rPr>
          <w:rStyle w:val="hps"/>
          <w:rFonts w:ascii="Calibri" w:eastAsia="Calibri" w:hAnsi="Calibri" w:cs="Calibri"/>
          <w:lang w:val="ca-ES"/>
        </w:rPr>
      </w:pPr>
      <w:r w:rsidRPr="00F824F9">
        <w:rPr>
          <w:rStyle w:val="hps"/>
          <w:rFonts w:ascii="Calibri" w:eastAsia="Calibri" w:hAnsi="Calibri" w:cs="Calibri"/>
          <w:color w:val="000000"/>
          <w:lang w:val="ca-ES"/>
        </w:rPr>
        <w:t xml:space="preserve"> </w:t>
      </w:r>
      <w:r w:rsidRPr="00F824F9">
        <w:rPr>
          <w:rStyle w:val="hps"/>
          <w:rFonts w:ascii="Calibri" w:eastAsia="Calibri" w:hAnsi="Calibri" w:cs="Calibri"/>
          <w:lang w:val="ca-ES"/>
        </w:rPr>
        <w:t>TecnoCampus Mataró-Maresme (Edifici universitari)</w:t>
      </w:r>
    </w:p>
    <w:p w:rsidR="00A96989" w:rsidRPr="00F824F9" w:rsidRDefault="00A96989" w:rsidP="00A96989">
      <w:pPr>
        <w:spacing w:after="0" w:line="240" w:lineRule="auto"/>
        <w:contextualSpacing/>
        <w:jc w:val="center"/>
        <w:textAlignment w:val="top"/>
        <w:rPr>
          <w:rStyle w:val="hps"/>
          <w:rFonts w:ascii="Calibri" w:eastAsia="Calibri" w:hAnsi="Calibri" w:cs="Calibri"/>
          <w:lang w:val="ca-ES"/>
        </w:rPr>
      </w:pPr>
      <w:r w:rsidRPr="00F824F9">
        <w:rPr>
          <w:rStyle w:val="hps"/>
          <w:rFonts w:ascii="Calibri" w:eastAsia="Calibri" w:hAnsi="Calibri" w:cs="Calibri"/>
          <w:lang w:val="ca-ES"/>
        </w:rPr>
        <w:t>Avinguda Ernest Lluch, 32 (Porta Laietana)</w:t>
      </w:r>
    </w:p>
    <w:p w:rsidR="00A96989" w:rsidRDefault="00A96989" w:rsidP="00A96989">
      <w:pPr>
        <w:spacing w:after="0" w:line="240" w:lineRule="auto"/>
        <w:contextualSpacing/>
        <w:jc w:val="center"/>
        <w:textAlignment w:val="top"/>
        <w:rPr>
          <w:rStyle w:val="hps"/>
          <w:rFonts w:ascii="Calibri" w:eastAsia="Calibri" w:hAnsi="Calibri" w:cs="Calibri"/>
          <w:lang w:val="ca-ES"/>
        </w:rPr>
      </w:pPr>
      <w:r w:rsidRPr="00F824F9">
        <w:rPr>
          <w:rStyle w:val="hps"/>
          <w:rFonts w:ascii="Calibri" w:eastAsia="Calibri" w:hAnsi="Calibri" w:cs="Calibri"/>
          <w:lang w:val="ca-ES"/>
        </w:rPr>
        <w:t>08302 Mataró (Barcelona)</w:t>
      </w:r>
    </w:p>
    <w:p w:rsidR="00A34F13" w:rsidRPr="00F824F9" w:rsidRDefault="00A34F13" w:rsidP="00A96989">
      <w:pPr>
        <w:spacing w:after="0" w:line="240" w:lineRule="auto"/>
        <w:contextualSpacing/>
        <w:jc w:val="center"/>
        <w:textAlignment w:val="top"/>
        <w:rPr>
          <w:rStyle w:val="hps"/>
          <w:rFonts w:ascii="Calibri" w:eastAsia="Calibri" w:hAnsi="Calibri" w:cs="Calibri"/>
          <w:lang w:val="ca-ES"/>
        </w:rPr>
      </w:pPr>
    </w:p>
    <w:p w:rsidR="00A96989" w:rsidRPr="00F824F9" w:rsidRDefault="00A96989" w:rsidP="00A96989">
      <w:pPr>
        <w:spacing w:after="0" w:line="240" w:lineRule="auto"/>
        <w:contextualSpacing/>
        <w:jc w:val="right"/>
        <w:rPr>
          <w:rFonts w:ascii="Calibri" w:eastAsia="Calibri" w:hAnsi="Calibri" w:cs="Calibri"/>
          <w:lang w:val="ca-ES"/>
        </w:rPr>
      </w:pPr>
      <w:r w:rsidRPr="00F824F9">
        <w:rPr>
          <w:rFonts w:ascii="Calibri" w:eastAsia="Calibri" w:hAnsi="Calibri" w:cs="Calibri"/>
          <w:lang w:val="ca-ES"/>
        </w:rPr>
        <w:t xml:space="preserve">Mataró, </w:t>
      </w:r>
      <w:r w:rsidR="00A34F13">
        <w:rPr>
          <w:rFonts w:cs="Calibri"/>
          <w:lang w:val="ca-ES"/>
        </w:rPr>
        <w:t xml:space="preserve">gener </w:t>
      </w:r>
      <w:r w:rsidRPr="00F824F9">
        <w:rPr>
          <w:rFonts w:ascii="Calibri" w:eastAsia="Calibri" w:hAnsi="Calibri" w:cs="Calibri"/>
          <w:lang w:val="ca-ES"/>
        </w:rPr>
        <w:t>de 201</w:t>
      </w:r>
      <w:r w:rsidR="00A34F13">
        <w:rPr>
          <w:rFonts w:ascii="Calibri" w:eastAsia="Calibri" w:hAnsi="Calibri" w:cs="Calibri"/>
          <w:lang w:val="ca-ES"/>
        </w:rPr>
        <w:t>5</w:t>
      </w:r>
    </w:p>
    <w:p w:rsidR="009B5B80" w:rsidRPr="00F824F9" w:rsidRDefault="009B5B80" w:rsidP="00E23C80">
      <w:pPr>
        <w:rPr>
          <w:rFonts w:cs="Calibri"/>
          <w:b/>
          <w:caps/>
          <w:color w:val="000000" w:themeColor="text1"/>
          <w:sz w:val="28"/>
          <w:szCs w:val="28"/>
          <w:lang w:val="ca-ES"/>
        </w:rPr>
      </w:pPr>
      <w:r w:rsidRPr="00F824F9">
        <w:rPr>
          <w:rFonts w:eastAsia="Times New Roman" w:cs="Times New Roman"/>
          <w:color w:val="000000" w:themeColor="text1"/>
          <w:lang w:val="ca-ES" w:eastAsia="ca-ES"/>
        </w:rPr>
        <w:br w:type="page"/>
      </w:r>
      <w:bookmarkStart w:id="3" w:name="_GoBack"/>
      <w:bookmarkEnd w:id="3"/>
      <w:r w:rsidRPr="00F824F9">
        <w:rPr>
          <w:rFonts w:cs="Calibri"/>
          <w:b/>
          <w:caps/>
          <w:color w:val="000000" w:themeColor="text1"/>
          <w:sz w:val="28"/>
          <w:szCs w:val="28"/>
          <w:lang w:val="ca-ES"/>
        </w:rPr>
        <w:lastRenderedPageBreak/>
        <w:t xml:space="preserve">Sol·licitud de l’ajut de mobilitat </w:t>
      </w:r>
      <w:r w:rsidR="000913C2">
        <w:rPr>
          <w:rFonts w:cs="Calibri"/>
          <w:b/>
          <w:caps/>
          <w:color w:val="000000" w:themeColor="text1"/>
          <w:sz w:val="28"/>
          <w:szCs w:val="28"/>
          <w:lang w:val="ca-ES"/>
        </w:rPr>
        <w:t xml:space="preserve">per participació a IntEntSem 2015 per a estudiants del tecnocampus </w:t>
      </w:r>
      <w:r w:rsidRPr="00F824F9">
        <w:rPr>
          <w:rFonts w:cs="Calibri"/>
          <w:b/>
          <w:caps/>
          <w:color w:val="000000" w:themeColor="text1"/>
          <w:sz w:val="28"/>
          <w:szCs w:val="28"/>
          <w:lang w:val="ca-ES"/>
        </w:rPr>
        <w:t>Curs 2014-2015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00" w:themeColor="text1"/>
          <w:lang w:val="ca-ES"/>
        </w:rPr>
      </w:pPr>
    </w:p>
    <w:p w:rsidR="009B5B80" w:rsidRPr="00F824F9" w:rsidRDefault="009B5B80" w:rsidP="009B5B80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b/>
          <w:color w:val="000000" w:themeColor="text1"/>
          <w:lang w:val="ca-ES"/>
        </w:rPr>
      </w:pP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/>
          <w:color w:val="000000" w:themeColor="text1"/>
          <w:lang w:val="ca-ES"/>
        </w:rPr>
      </w:pPr>
      <w:r w:rsidRPr="00F824F9">
        <w:rPr>
          <w:rFonts w:eastAsia="Arial Unicode MS" w:cs="Calibri"/>
          <w:b/>
          <w:color w:val="000000" w:themeColor="text1"/>
          <w:lang w:val="ca-ES"/>
        </w:rPr>
        <w:t>Dades de la persona sol·licitant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 xml:space="preserve">Cognoms: 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>Nom :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 xml:space="preserve">DNI/NIE: 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 xml:space="preserve">Data de naixement: </w:t>
      </w:r>
    </w:p>
    <w:p w:rsidR="009B5B80" w:rsidRPr="00F824F9" w:rsidRDefault="00E50414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 w:rsidRPr="00E50414">
        <w:rPr>
          <w:rFonts w:eastAsia="Arial Unicode MS" w:cs="Calibri"/>
          <w:noProof/>
          <w:color w:val="000000" w:themeColor="text1"/>
          <w:lang w:val="ca-ES"/>
        </w:rPr>
        <w:pict>
          <v:rect id="Rectangle 2" o:spid="_x0000_s1026" style="position:absolute;left:0;text-align:left;margin-left:30.45pt;margin-top:2.9pt;width:9.75pt;height:1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"/>
        </w:pict>
      </w:r>
      <w:r w:rsidRPr="00E50414">
        <w:rPr>
          <w:rFonts w:eastAsia="Arial Unicode MS" w:cs="Calibri"/>
          <w:noProof/>
          <w:color w:val="000000" w:themeColor="text1"/>
          <w:lang w:val="ca-ES"/>
        </w:rPr>
        <w:pict>
          <v:rect id="Rectangle 3" o:spid="_x0000_s1027" style="position:absolute;left:0;text-align:left;margin-left:124.95pt;margin-top:2.9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Au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LT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"/>
        </w:pict>
      </w:r>
      <w:r w:rsidR="009B5B80" w:rsidRPr="00F824F9">
        <w:rPr>
          <w:rFonts w:eastAsia="Arial Unicode MS" w:cs="Calibri"/>
          <w:color w:val="000000" w:themeColor="text1"/>
          <w:lang w:val="ca-ES"/>
        </w:rPr>
        <w:t xml:space="preserve">Home                           Dona 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Cs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 xml:space="preserve">Adreça: </w:t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bCs/>
          <w:color w:val="000000" w:themeColor="text1"/>
          <w:lang w:val="ca-ES"/>
        </w:rPr>
        <w:t>Núm.: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Cs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>Població:</w:t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bCs/>
          <w:color w:val="000000" w:themeColor="text1"/>
          <w:lang w:val="ca-ES"/>
        </w:rPr>
        <w:t>CP.: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Cs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 xml:space="preserve">Telèfon fixe: </w:t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color w:val="000000" w:themeColor="text1"/>
          <w:lang w:val="ca-ES"/>
        </w:rPr>
        <w:tab/>
      </w:r>
      <w:r w:rsidRPr="00F824F9">
        <w:rPr>
          <w:rFonts w:eastAsia="Arial Unicode MS" w:cs="Calibri"/>
          <w:bCs/>
          <w:color w:val="000000" w:themeColor="text1"/>
          <w:lang w:val="ca-ES"/>
        </w:rPr>
        <w:t>Telèfon mòbil:</w:t>
      </w:r>
    </w:p>
    <w:p w:rsidR="0089631B" w:rsidRPr="00F824F9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>Correu electrònic Tecnocampus: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 xml:space="preserve"> 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</w:p>
    <w:p w:rsidR="009B5B80" w:rsidRPr="00F824F9" w:rsidRDefault="000913C2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/>
          <w:color w:val="000000" w:themeColor="text1"/>
          <w:lang w:val="ca-ES"/>
        </w:rPr>
      </w:pPr>
      <w:r>
        <w:rPr>
          <w:rFonts w:eastAsia="Arial Unicode MS" w:cs="Calibri"/>
          <w:b/>
          <w:color w:val="000000" w:themeColor="text1"/>
          <w:lang w:val="ca-ES"/>
        </w:rPr>
        <w:t>Dades  sobre els estudis que realitza</w:t>
      </w:r>
    </w:p>
    <w:p w:rsidR="0089631B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>Estudis (grau en..., màster en...):</w:t>
      </w:r>
    </w:p>
    <w:p w:rsidR="009B5B80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>Curs:</w:t>
      </w:r>
    </w:p>
    <w:p w:rsidR="0089631B" w:rsidRPr="00F824F9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>Assignatures d’emprenedoria cursades:</w:t>
      </w:r>
    </w:p>
    <w:p w:rsidR="0089631B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>Participació en programes d’emprenedoria</w:t>
      </w:r>
      <w:r w:rsidR="009B5B80" w:rsidRPr="00F824F9">
        <w:rPr>
          <w:rFonts w:eastAsia="Arial Unicode MS" w:cs="Calibri"/>
          <w:color w:val="000000" w:themeColor="text1"/>
          <w:lang w:val="ca-ES"/>
        </w:rPr>
        <w:t>:</w:t>
      </w:r>
    </w:p>
    <w:p w:rsidR="009B5B80" w:rsidRPr="00F824F9" w:rsidRDefault="009B5B80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Cs/>
          <w:color w:val="000000" w:themeColor="text1"/>
          <w:lang w:val="ca-ES"/>
        </w:rPr>
      </w:pPr>
      <w:r w:rsidRPr="00F824F9">
        <w:rPr>
          <w:rFonts w:eastAsia="Arial Unicode MS" w:cs="Calibri"/>
          <w:color w:val="000000" w:themeColor="text1"/>
          <w:lang w:val="ca-ES"/>
        </w:rPr>
        <w:t xml:space="preserve"> </w:t>
      </w:r>
    </w:p>
    <w:p w:rsidR="009B5B80" w:rsidRDefault="00E50414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 w:rsidRPr="00E50414">
        <w:rPr>
          <w:rFonts w:eastAsia="Arial Unicode MS" w:cs="Calibri"/>
          <w:noProof/>
          <w:color w:val="000000" w:themeColor="text1"/>
          <w:lang w:val="ca-ES"/>
        </w:rPr>
        <w:pict>
          <v:rect id="Rectangle 4" o:spid="_x0000_s1028" style="position:absolute;left:0;text-align:left;margin-left:250.2pt;margin-top:1.8pt;width:9.7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8O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DMLhkr0&#10;kUQDu9OSz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"/>
        </w:pict>
      </w:r>
      <w:r w:rsidRPr="00E50414">
        <w:rPr>
          <w:rFonts w:eastAsia="Arial Unicode MS" w:cs="Calibri"/>
          <w:noProof/>
          <w:color w:val="000000" w:themeColor="text1"/>
          <w:lang w:val="ca-ES"/>
        </w:rPr>
        <w:pict>
          <v:rect id="Rectangle 5" o:spid="_x0000_s1029" style="position:absolute;left:0;text-align:left;margin-left:202.95pt;margin-top:1.8pt;width:9.75pt;height:1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aB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"/>
        </w:pict>
      </w:r>
      <w:r w:rsidR="009B5B80" w:rsidRPr="00F824F9">
        <w:rPr>
          <w:rFonts w:eastAsia="Arial Unicode MS" w:cs="Calibri"/>
          <w:color w:val="000000" w:themeColor="text1"/>
          <w:lang w:val="ca-ES"/>
        </w:rPr>
        <w:t>Ha</w:t>
      </w:r>
      <w:r w:rsidR="0089631B">
        <w:rPr>
          <w:rFonts w:eastAsia="Arial Unicode MS" w:cs="Calibri"/>
          <w:color w:val="000000" w:themeColor="text1"/>
          <w:lang w:val="ca-ES"/>
        </w:rPr>
        <w:t xml:space="preserve">s participat prèviament a IntEntSem? </w:t>
      </w:r>
      <w:r w:rsidR="009B5B80" w:rsidRPr="00F824F9">
        <w:rPr>
          <w:rFonts w:eastAsia="Arial Unicode MS" w:cs="Calibri"/>
          <w:color w:val="000000" w:themeColor="text1"/>
          <w:lang w:val="ca-ES"/>
        </w:rPr>
        <w:t xml:space="preserve">  sí                no</w:t>
      </w:r>
    </w:p>
    <w:p w:rsidR="0089631B" w:rsidRPr="00F824F9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>Si la resposta és afirmativa, quin any?</w:t>
      </w:r>
    </w:p>
    <w:p w:rsidR="0089631B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</w:p>
    <w:p w:rsidR="0089631B" w:rsidRPr="0089631B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b/>
          <w:color w:val="000000" w:themeColor="text1"/>
          <w:lang w:val="ca-ES"/>
        </w:rPr>
      </w:pPr>
      <w:r w:rsidRPr="0089631B">
        <w:rPr>
          <w:rFonts w:eastAsia="Arial Unicode MS" w:cs="Calibri"/>
          <w:b/>
          <w:color w:val="000000" w:themeColor="text1"/>
          <w:lang w:val="ca-ES"/>
        </w:rPr>
        <w:t>Interès</w:t>
      </w:r>
    </w:p>
    <w:p w:rsidR="0089631B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>Quin és el teu interès per participar al programa IntEntSem 2015?</w:t>
      </w:r>
    </w:p>
    <w:p w:rsidR="0089631B" w:rsidRDefault="0089631B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</w:p>
    <w:p w:rsidR="0089631B" w:rsidRDefault="00034AA5" w:rsidP="009B5B8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 xml:space="preserve">*Adjuntar Certificat Idioma B2 o superior. </w:t>
      </w:r>
    </w:p>
    <w:p w:rsidR="009C10A7" w:rsidRPr="00523890" w:rsidRDefault="00A343F1" w:rsidP="00523890">
      <w:pPr>
        <w:autoSpaceDE w:val="0"/>
        <w:autoSpaceDN w:val="0"/>
        <w:adjustRightInd w:val="0"/>
        <w:spacing w:after="0" w:line="360" w:lineRule="auto"/>
        <w:jc w:val="both"/>
        <w:rPr>
          <w:rFonts w:eastAsia="Arial Unicode MS" w:cs="Calibri"/>
          <w:color w:val="000000" w:themeColor="text1"/>
          <w:lang w:val="ca-ES"/>
        </w:rPr>
      </w:pPr>
      <w:r>
        <w:rPr>
          <w:rFonts w:eastAsia="Arial Unicode MS" w:cs="Calibri"/>
          <w:color w:val="000000" w:themeColor="text1"/>
          <w:lang w:val="ca-ES"/>
        </w:rPr>
        <w:t xml:space="preserve">En el cas de no disposar de certificat es realitzarà una prova de nivell. </w:t>
      </w:r>
    </w:p>
    <w:p w:rsidR="009B5B80" w:rsidRPr="00F824F9" w:rsidRDefault="009B5B80" w:rsidP="009B5B80">
      <w:pPr>
        <w:rPr>
          <w:rFonts w:eastAsia="Times New Roman" w:cs="Calibri"/>
          <w:b/>
          <w:bCs/>
          <w:caps/>
          <w:color w:val="000000" w:themeColor="text1"/>
          <w:sz w:val="28"/>
          <w:szCs w:val="28"/>
          <w:lang w:val="ca-ES"/>
        </w:rPr>
      </w:pPr>
      <w:r w:rsidRPr="00F824F9">
        <w:rPr>
          <w:rFonts w:eastAsia="Times New Roman" w:cs="Calibri"/>
          <w:b/>
          <w:bCs/>
          <w:caps/>
          <w:color w:val="000000" w:themeColor="text1"/>
          <w:sz w:val="28"/>
          <w:szCs w:val="28"/>
          <w:lang w:val="ca-ES"/>
        </w:rPr>
        <w:t>(signatura)</w:t>
      </w:r>
    </w:p>
    <w:p w:rsidR="00191150" w:rsidRPr="0089631B" w:rsidRDefault="00191150" w:rsidP="0089631B">
      <w:pPr>
        <w:rPr>
          <w:rFonts w:eastAsia="Times New Roman" w:cs="Calibri"/>
          <w:b/>
          <w:bCs/>
          <w:caps/>
          <w:color w:val="000000" w:themeColor="text1"/>
          <w:sz w:val="28"/>
          <w:szCs w:val="28"/>
          <w:lang w:val="ca-ES"/>
        </w:rPr>
      </w:pPr>
    </w:p>
    <w:sectPr w:rsidR="00191150" w:rsidRPr="0089631B" w:rsidSect="009B5B80">
      <w:headerReference w:type="default" r:id="rId12"/>
      <w:footerReference w:type="default" r:id="rId13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06" w:rsidRDefault="00C77506" w:rsidP="0040494D">
      <w:pPr>
        <w:spacing w:after="0" w:line="240" w:lineRule="auto"/>
      </w:pPr>
      <w:r>
        <w:separator/>
      </w:r>
    </w:p>
  </w:endnote>
  <w:endnote w:type="continuationSeparator" w:id="0">
    <w:p w:rsidR="00C77506" w:rsidRDefault="00C77506" w:rsidP="0040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803"/>
      <w:docPartObj>
        <w:docPartGallery w:val="Page Numbers (Bottom of Page)"/>
        <w:docPartUnique/>
      </w:docPartObj>
    </w:sdtPr>
    <w:sdtContent>
      <w:p w:rsidR="00985C45" w:rsidRDefault="00E50414">
        <w:pPr>
          <w:pStyle w:val="Peu"/>
          <w:jc w:val="center"/>
        </w:pPr>
        <w:r>
          <w:fldChar w:fldCharType="begin"/>
        </w:r>
        <w:r w:rsidR="00622769">
          <w:instrText xml:space="preserve"> PAGE   \* MERGEFORMAT </w:instrText>
        </w:r>
        <w:r>
          <w:fldChar w:fldCharType="separate"/>
        </w:r>
        <w:r w:rsidR="00E83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5C45" w:rsidRDefault="00985C45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06" w:rsidRDefault="00C77506" w:rsidP="0040494D">
      <w:pPr>
        <w:spacing w:after="0" w:line="240" w:lineRule="auto"/>
      </w:pPr>
      <w:r>
        <w:separator/>
      </w:r>
    </w:p>
  </w:footnote>
  <w:footnote w:type="continuationSeparator" w:id="0">
    <w:p w:rsidR="00C77506" w:rsidRDefault="00C77506" w:rsidP="0040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B80" w:rsidRPr="009B5B80" w:rsidRDefault="005A54AC" w:rsidP="005A54AC">
    <w:pPr>
      <w:pStyle w:val="Capalera"/>
      <w:jc w:val="right"/>
    </w:pPr>
    <w:r w:rsidRPr="00A96989">
      <w:rPr>
        <w:rFonts w:ascii="Times New Roman" w:eastAsia="Times New Roman" w:hAnsi="Times New Roman" w:cs="Times New Roman"/>
        <w:b/>
        <w:bCs/>
        <w:noProof/>
        <w:color w:val="000000" w:themeColor="text1"/>
        <w:sz w:val="27"/>
        <w:szCs w:val="27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-219710</wp:posOffset>
          </wp:positionV>
          <wp:extent cx="1800225" cy="933450"/>
          <wp:effectExtent l="0" t="0" r="9525" b="0"/>
          <wp:wrapSquare wrapText="bothSides"/>
          <wp:docPr id="10" name="Imatge 1" descr="C:\Users\lgarcia\Desktop\Logos\v_adscripcio-tecno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cia\Desktop\Logos\v_adscripcio-tecnocampu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19200" cy="405384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0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5AB"/>
    <w:multiLevelType w:val="hybridMultilevel"/>
    <w:tmpl w:val="41C464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72C5"/>
    <w:multiLevelType w:val="multilevel"/>
    <w:tmpl w:val="748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2382C"/>
    <w:multiLevelType w:val="multilevel"/>
    <w:tmpl w:val="748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A0EE4"/>
    <w:multiLevelType w:val="multilevel"/>
    <w:tmpl w:val="C73E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A742E"/>
    <w:multiLevelType w:val="hybridMultilevel"/>
    <w:tmpl w:val="92CAD2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B5"/>
    <w:multiLevelType w:val="hybridMultilevel"/>
    <w:tmpl w:val="9F980FDA"/>
    <w:lvl w:ilvl="0" w:tplc="36FCB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35FF7"/>
    <w:multiLevelType w:val="multilevel"/>
    <w:tmpl w:val="898AD3F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17EE30A7"/>
    <w:multiLevelType w:val="multilevel"/>
    <w:tmpl w:val="7C34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B4F13"/>
    <w:multiLevelType w:val="hybridMultilevel"/>
    <w:tmpl w:val="8E9809D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54A87"/>
    <w:multiLevelType w:val="multilevel"/>
    <w:tmpl w:val="CA48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832C0"/>
    <w:multiLevelType w:val="multilevel"/>
    <w:tmpl w:val="3EACC25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2BE11B96"/>
    <w:multiLevelType w:val="multilevel"/>
    <w:tmpl w:val="0C627754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32231619"/>
    <w:multiLevelType w:val="hybridMultilevel"/>
    <w:tmpl w:val="C02E5A1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03005"/>
    <w:multiLevelType w:val="multilevel"/>
    <w:tmpl w:val="51E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71001"/>
    <w:multiLevelType w:val="multilevel"/>
    <w:tmpl w:val="4F3E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529A5"/>
    <w:multiLevelType w:val="multilevel"/>
    <w:tmpl w:val="CA4E9A96"/>
    <w:lvl w:ilvl="0">
      <w:start w:val="1"/>
      <w:numFmt w:val="decimal"/>
      <w:lvlText w:val="%1)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F98709E"/>
    <w:multiLevelType w:val="multilevel"/>
    <w:tmpl w:val="76181608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7">
    <w:nsid w:val="42A03539"/>
    <w:multiLevelType w:val="hybridMultilevel"/>
    <w:tmpl w:val="1C868B3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C3F94"/>
    <w:multiLevelType w:val="multilevel"/>
    <w:tmpl w:val="8CA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3D5E0A"/>
    <w:multiLevelType w:val="multilevel"/>
    <w:tmpl w:val="063A3A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CC06A3"/>
    <w:multiLevelType w:val="multilevel"/>
    <w:tmpl w:val="90F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D11B8"/>
    <w:multiLevelType w:val="multilevel"/>
    <w:tmpl w:val="FF9E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D2F0E"/>
    <w:multiLevelType w:val="multilevel"/>
    <w:tmpl w:val="DB60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14D10"/>
    <w:multiLevelType w:val="multilevel"/>
    <w:tmpl w:val="5A6C79B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>
    <w:nsid w:val="5B9E7F14"/>
    <w:multiLevelType w:val="multilevel"/>
    <w:tmpl w:val="F5266646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>
    <w:nsid w:val="5CFA2046"/>
    <w:multiLevelType w:val="multilevel"/>
    <w:tmpl w:val="B71E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B7327"/>
    <w:multiLevelType w:val="multilevel"/>
    <w:tmpl w:val="F8F0C222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7">
    <w:nsid w:val="680D1A94"/>
    <w:multiLevelType w:val="multilevel"/>
    <w:tmpl w:val="C2B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E08D8"/>
    <w:multiLevelType w:val="multilevel"/>
    <w:tmpl w:val="E58A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960B1D"/>
    <w:multiLevelType w:val="multilevel"/>
    <w:tmpl w:val="EE06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D76719"/>
    <w:multiLevelType w:val="hybridMultilevel"/>
    <w:tmpl w:val="0ACCAA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C5CEE"/>
    <w:multiLevelType w:val="hybridMultilevel"/>
    <w:tmpl w:val="D5A49B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241DB"/>
    <w:multiLevelType w:val="multilevel"/>
    <w:tmpl w:val="408E04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C10C8"/>
    <w:multiLevelType w:val="multilevel"/>
    <w:tmpl w:val="E6BA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76165"/>
    <w:multiLevelType w:val="multilevel"/>
    <w:tmpl w:val="F5266646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5">
    <w:nsid w:val="7DF4556A"/>
    <w:multiLevelType w:val="multilevel"/>
    <w:tmpl w:val="F2BE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5"/>
  </w:num>
  <w:num w:numId="3">
    <w:abstractNumId w:val="14"/>
  </w:num>
  <w:num w:numId="4">
    <w:abstractNumId w:val="21"/>
  </w:num>
  <w:num w:numId="5">
    <w:abstractNumId w:val="29"/>
  </w:num>
  <w:num w:numId="6">
    <w:abstractNumId w:val="3"/>
  </w:num>
  <w:num w:numId="7">
    <w:abstractNumId w:val="27"/>
  </w:num>
  <w:num w:numId="8">
    <w:abstractNumId w:val="22"/>
  </w:num>
  <w:num w:numId="9">
    <w:abstractNumId w:val="20"/>
  </w:num>
  <w:num w:numId="10">
    <w:abstractNumId w:val="28"/>
  </w:num>
  <w:num w:numId="11">
    <w:abstractNumId w:val="18"/>
  </w:num>
  <w:num w:numId="12">
    <w:abstractNumId w:val="7"/>
  </w:num>
  <w:num w:numId="13">
    <w:abstractNumId w:val="33"/>
  </w:num>
  <w:num w:numId="14">
    <w:abstractNumId w:val="9"/>
  </w:num>
  <w:num w:numId="15">
    <w:abstractNumId w:val="25"/>
  </w:num>
  <w:num w:numId="16">
    <w:abstractNumId w:val="16"/>
  </w:num>
  <w:num w:numId="17">
    <w:abstractNumId w:val="15"/>
  </w:num>
  <w:num w:numId="18">
    <w:abstractNumId w:val="6"/>
  </w:num>
  <w:num w:numId="19">
    <w:abstractNumId w:val="4"/>
  </w:num>
  <w:num w:numId="20">
    <w:abstractNumId w:val="0"/>
  </w:num>
  <w:num w:numId="21">
    <w:abstractNumId w:val="17"/>
  </w:num>
  <w:num w:numId="22">
    <w:abstractNumId w:val="11"/>
  </w:num>
  <w:num w:numId="23">
    <w:abstractNumId w:val="12"/>
  </w:num>
  <w:num w:numId="24">
    <w:abstractNumId w:val="10"/>
  </w:num>
  <w:num w:numId="25">
    <w:abstractNumId w:val="23"/>
  </w:num>
  <w:num w:numId="26">
    <w:abstractNumId w:val="26"/>
  </w:num>
  <w:num w:numId="27">
    <w:abstractNumId w:val="24"/>
  </w:num>
  <w:num w:numId="28">
    <w:abstractNumId w:val="34"/>
  </w:num>
  <w:num w:numId="29">
    <w:abstractNumId w:val="19"/>
  </w:num>
  <w:num w:numId="30">
    <w:abstractNumId w:val="8"/>
  </w:num>
  <w:num w:numId="31">
    <w:abstractNumId w:val="1"/>
  </w:num>
  <w:num w:numId="32">
    <w:abstractNumId w:val="2"/>
  </w:num>
  <w:num w:numId="33">
    <w:abstractNumId w:val="32"/>
  </w:num>
  <w:num w:numId="34">
    <w:abstractNumId w:val="31"/>
  </w:num>
  <w:num w:numId="35">
    <w:abstractNumId w:val="5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4F5E"/>
    <w:rsid w:val="00002BA1"/>
    <w:rsid w:val="00034AA5"/>
    <w:rsid w:val="00037D62"/>
    <w:rsid w:val="000913C2"/>
    <w:rsid w:val="00097A92"/>
    <w:rsid w:val="000A6381"/>
    <w:rsid w:val="0010750C"/>
    <w:rsid w:val="001372A8"/>
    <w:rsid w:val="00191150"/>
    <w:rsid w:val="001C0822"/>
    <w:rsid w:val="001C7073"/>
    <w:rsid w:val="001D4150"/>
    <w:rsid w:val="00201925"/>
    <w:rsid w:val="0024110D"/>
    <w:rsid w:val="00247A6D"/>
    <w:rsid w:val="002A687A"/>
    <w:rsid w:val="002D3E72"/>
    <w:rsid w:val="003205F6"/>
    <w:rsid w:val="00327097"/>
    <w:rsid w:val="00341C53"/>
    <w:rsid w:val="00356B21"/>
    <w:rsid w:val="003772FE"/>
    <w:rsid w:val="00390779"/>
    <w:rsid w:val="003A03AE"/>
    <w:rsid w:val="003A2DDD"/>
    <w:rsid w:val="003A61D0"/>
    <w:rsid w:val="003D74FF"/>
    <w:rsid w:val="0040494D"/>
    <w:rsid w:val="00457498"/>
    <w:rsid w:val="00471855"/>
    <w:rsid w:val="004D7EF8"/>
    <w:rsid w:val="004E24A4"/>
    <w:rsid w:val="004E4F5E"/>
    <w:rsid w:val="004F0B96"/>
    <w:rsid w:val="005074E2"/>
    <w:rsid w:val="00523890"/>
    <w:rsid w:val="005504C5"/>
    <w:rsid w:val="005A54AC"/>
    <w:rsid w:val="005A71D5"/>
    <w:rsid w:val="005C3913"/>
    <w:rsid w:val="005F4353"/>
    <w:rsid w:val="00602F2A"/>
    <w:rsid w:val="00604C0C"/>
    <w:rsid w:val="00606841"/>
    <w:rsid w:val="00622769"/>
    <w:rsid w:val="006374A2"/>
    <w:rsid w:val="00657F07"/>
    <w:rsid w:val="00666E8B"/>
    <w:rsid w:val="006676F5"/>
    <w:rsid w:val="00672411"/>
    <w:rsid w:val="0068232F"/>
    <w:rsid w:val="006B37F6"/>
    <w:rsid w:val="006D66F6"/>
    <w:rsid w:val="00743C7E"/>
    <w:rsid w:val="00747070"/>
    <w:rsid w:val="00751FDA"/>
    <w:rsid w:val="0075295F"/>
    <w:rsid w:val="00764147"/>
    <w:rsid w:val="007675BA"/>
    <w:rsid w:val="007871E2"/>
    <w:rsid w:val="00835F4C"/>
    <w:rsid w:val="0089631B"/>
    <w:rsid w:val="008A0041"/>
    <w:rsid w:val="0091681A"/>
    <w:rsid w:val="00985C45"/>
    <w:rsid w:val="00986784"/>
    <w:rsid w:val="009A10FB"/>
    <w:rsid w:val="009A1B52"/>
    <w:rsid w:val="009B5B80"/>
    <w:rsid w:val="009C10A7"/>
    <w:rsid w:val="009C38A3"/>
    <w:rsid w:val="009D06BF"/>
    <w:rsid w:val="00A07EBE"/>
    <w:rsid w:val="00A343F1"/>
    <w:rsid w:val="00A34F13"/>
    <w:rsid w:val="00A74FD5"/>
    <w:rsid w:val="00A96989"/>
    <w:rsid w:val="00AD2AF2"/>
    <w:rsid w:val="00AD7C1C"/>
    <w:rsid w:val="00AF05DD"/>
    <w:rsid w:val="00B113E3"/>
    <w:rsid w:val="00B1445B"/>
    <w:rsid w:val="00B32948"/>
    <w:rsid w:val="00B5531B"/>
    <w:rsid w:val="00B80627"/>
    <w:rsid w:val="00B84514"/>
    <w:rsid w:val="00BA1076"/>
    <w:rsid w:val="00BA136A"/>
    <w:rsid w:val="00BB4ECA"/>
    <w:rsid w:val="00BC7EB3"/>
    <w:rsid w:val="00BD6C3D"/>
    <w:rsid w:val="00C11EDC"/>
    <w:rsid w:val="00C42C1B"/>
    <w:rsid w:val="00C44ADD"/>
    <w:rsid w:val="00C50C75"/>
    <w:rsid w:val="00C72F97"/>
    <w:rsid w:val="00C77506"/>
    <w:rsid w:val="00C8218E"/>
    <w:rsid w:val="00C82839"/>
    <w:rsid w:val="00D00FD1"/>
    <w:rsid w:val="00D07CEE"/>
    <w:rsid w:val="00D3569E"/>
    <w:rsid w:val="00D54F48"/>
    <w:rsid w:val="00D9575B"/>
    <w:rsid w:val="00D97C5A"/>
    <w:rsid w:val="00DF70BF"/>
    <w:rsid w:val="00E05161"/>
    <w:rsid w:val="00E14083"/>
    <w:rsid w:val="00E238FF"/>
    <w:rsid w:val="00E23C80"/>
    <w:rsid w:val="00E50414"/>
    <w:rsid w:val="00E8375F"/>
    <w:rsid w:val="00EB110E"/>
    <w:rsid w:val="00EE2C05"/>
    <w:rsid w:val="00EE606F"/>
    <w:rsid w:val="00F32A7E"/>
    <w:rsid w:val="00F43552"/>
    <w:rsid w:val="00F716A6"/>
    <w:rsid w:val="00F73001"/>
    <w:rsid w:val="00F824F9"/>
    <w:rsid w:val="00F90B74"/>
    <w:rsid w:val="00FA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53"/>
  </w:style>
  <w:style w:type="paragraph" w:styleId="Ttol3">
    <w:name w:val="heading 3"/>
    <w:basedOn w:val="Normal"/>
    <w:link w:val="Ttol3Car"/>
    <w:uiPriority w:val="9"/>
    <w:qFormat/>
    <w:rsid w:val="004E4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ol4">
    <w:name w:val="heading 4"/>
    <w:basedOn w:val="Normal"/>
    <w:link w:val="Ttol4Car"/>
    <w:uiPriority w:val="9"/>
    <w:qFormat/>
    <w:rsid w:val="004E4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styleId="Ttol5">
    <w:name w:val="heading 5"/>
    <w:basedOn w:val="Normal"/>
    <w:link w:val="Ttol5Car"/>
    <w:uiPriority w:val="9"/>
    <w:qFormat/>
    <w:rsid w:val="004E4F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4E4F5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Ttol4Car">
    <w:name w:val="Títol 4 Car"/>
    <w:basedOn w:val="Tipusdelletraperdefectedelpargraf"/>
    <w:link w:val="Ttol4"/>
    <w:uiPriority w:val="9"/>
    <w:rsid w:val="004E4F5E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customStyle="1" w:styleId="Ttol5Car">
    <w:name w:val="Títol 5 Car"/>
    <w:basedOn w:val="Tipusdelletraperdefectedelpargraf"/>
    <w:link w:val="Ttol5"/>
    <w:uiPriority w:val="9"/>
    <w:rsid w:val="004E4F5E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styleId="Textennegreta">
    <w:name w:val="Strong"/>
    <w:basedOn w:val="Tipusdelletraperdefectedelpargraf"/>
    <w:uiPriority w:val="22"/>
    <w:qFormat/>
    <w:rsid w:val="004E4F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mfasi">
    <w:name w:val="Emphasis"/>
    <w:basedOn w:val="Tipusdelletraperdefectedelpargraf"/>
    <w:uiPriority w:val="20"/>
    <w:qFormat/>
    <w:rsid w:val="004E4F5E"/>
    <w:rPr>
      <w:i/>
      <w:iCs/>
    </w:rPr>
  </w:style>
  <w:style w:type="character" w:styleId="Enlla">
    <w:name w:val="Hyperlink"/>
    <w:basedOn w:val="Tipusdelletraperdefectedelpargraf"/>
    <w:uiPriority w:val="99"/>
    <w:unhideWhenUsed/>
    <w:rsid w:val="004E4F5E"/>
    <w:rPr>
      <w:color w:val="0000FF"/>
      <w:u w:val="single"/>
    </w:rPr>
  </w:style>
  <w:style w:type="paragraph" w:customStyle="1" w:styleId="Normal1">
    <w:name w:val="Normal1"/>
    <w:rsid w:val="004049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Capalera">
    <w:name w:val="header"/>
    <w:basedOn w:val="Normal"/>
    <w:link w:val="CapaleraCar"/>
    <w:uiPriority w:val="99"/>
    <w:unhideWhenUsed/>
    <w:rsid w:val="0040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0494D"/>
  </w:style>
  <w:style w:type="paragraph" w:styleId="Peu">
    <w:name w:val="footer"/>
    <w:basedOn w:val="Normal"/>
    <w:link w:val="PeuCar"/>
    <w:uiPriority w:val="99"/>
    <w:unhideWhenUsed/>
    <w:rsid w:val="0040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0494D"/>
  </w:style>
  <w:style w:type="paragraph" w:styleId="Textdeglobus">
    <w:name w:val="Balloon Text"/>
    <w:basedOn w:val="Normal"/>
    <w:link w:val="TextdeglobusCar"/>
    <w:uiPriority w:val="99"/>
    <w:semiHidden/>
    <w:unhideWhenUsed/>
    <w:rsid w:val="004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0494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BD6C3D"/>
    <w:pPr>
      <w:ind w:left="720"/>
      <w:contextualSpacing/>
    </w:pPr>
  </w:style>
  <w:style w:type="paragraph" w:customStyle="1" w:styleId="Normal10">
    <w:name w:val="Normal1"/>
    <w:rsid w:val="00A969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ps">
    <w:name w:val="hps"/>
    <w:basedOn w:val="Tipusdelletraperdefectedelpargraf"/>
    <w:rsid w:val="00A96989"/>
  </w:style>
  <w:style w:type="paragraph" w:customStyle="1" w:styleId="Default">
    <w:name w:val="Default"/>
    <w:rsid w:val="009B5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E4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Ttulo4">
    <w:name w:val="heading 4"/>
    <w:basedOn w:val="Normal"/>
    <w:link w:val="Ttulo4Car"/>
    <w:uiPriority w:val="9"/>
    <w:qFormat/>
    <w:rsid w:val="004E4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paragraph" w:styleId="Ttulo5">
    <w:name w:val="heading 5"/>
    <w:basedOn w:val="Normal"/>
    <w:link w:val="Ttulo5Car"/>
    <w:uiPriority w:val="9"/>
    <w:qFormat/>
    <w:rsid w:val="004E4F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E4F5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customStyle="1" w:styleId="Ttulo4Car">
    <w:name w:val="Título 4 Car"/>
    <w:basedOn w:val="Fuentedeprrafopredeter"/>
    <w:link w:val="Ttulo4"/>
    <w:uiPriority w:val="9"/>
    <w:rsid w:val="004E4F5E"/>
    <w:rPr>
      <w:rFonts w:ascii="Times New Roman" w:eastAsia="Times New Roman" w:hAnsi="Times New Roman" w:cs="Times New Roman"/>
      <w:b/>
      <w:bCs/>
      <w:sz w:val="24"/>
      <w:szCs w:val="24"/>
      <w:lang w:eastAsia="ca-ES"/>
    </w:rPr>
  </w:style>
  <w:style w:type="character" w:customStyle="1" w:styleId="Ttulo5Car">
    <w:name w:val="Título 5 Car"/>
    <w:basedOn w:val="Fuentedeprrafopredeter"/>
    <w:link w:val="Ttulo5"/>
    <w:uiPriority w:val="9"/>
    <w:rsid w:val="004E4F5E"/>
    <w:rPr>
      <w:rFonts w:ascii="Times New Roman" w:eastAsia="Times New Roman" w:hAnsi="Times New Roman" w:cs="Times New Roman"/>
      <w:b/>
      <w:bCs/>
      <w:sz w:val="20"/>
      <w:szCs w:val="20"/>
      <w:lang w:eastAsia="ca-ES"/>
    </w:rPr>
  </w:style>
  <w:style w:type="character" w:styleId="Textoennegrita">
    <w:name w:val="Strong"/>
    <w:basedOn w:val="Fuentedeprrafopredeter"/>
    <w:uiPriority w:val="22"/>
    <w:qFormat/>
    <w:rsid w:val="004E4F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4E4F5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E4F5E"/>
    <w:rPr>
      <w:color w:val="0000FF"/>
      <w:u w:val="single"/>
    </w:rPr>
  </w:style>
  <w:style w:type="paragraph" w:customStyle="1" w:styleId="Normal1">
    <w:name w:val="Normal1"/>
    <w:rsid w:val="004049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0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94D"/>
  </w:style>
  <w:style w:type="paragraph" w:styleId="Piedepgina">
    <w:name w:val="footer"/>
    <w:basedOn w:val="Normal"/>
    <w:link w:val="PiedepginaCar"/>
    <w:uiPriority w:val="99"/>
    <w:unhideWhenUsed/>
    <w:rsid w:val="00404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94D"/>
  </w:style>
  <w:style w:type="paragraph" w:styleId="Textodeglobo">
    <w:name w:val="Balloon Text"/>
    <w:basedOn w:val="Normal"/>
    <w:link w:val="TextodegloboCar"/>
    <w:uiPriority w:val="99"/>
    <w:semiHidden/>
    <w:unhideWhenUsed/>
    <w:rsid w:val="004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9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6C3D"/>
    <w:pPr>
      <w:ind w:left="720"/>
      <w:contextualSpacing/>
    </w:pPr>
  </w:style>
  <w:style w:type="paragraph" w:customStyle="1" w:styleId="Normal10">
    <w:name w:val="Normal1"/>
    <w:rsid w:val="00A969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ps">
    <w:name w:val="hps"/>
    <w:basedOn w:val="Fuentedeprrafopredeter"/>
    <w:rsid w:val="00A96989"/>
  </w:style>
  <w:style w:type="paragraph" w:customStyle="1" w:styleId="Default">
    <w:name w:val="Default"/>
    <w:rsid w:val="009B5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i@tecnocampus.c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rii@tecnocampus.c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rii@tecnocampus.c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tarango@tecnocampus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ernado@tecnocampus.c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853</Words>
  <Characters>4696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lgarcia</dc:creator>
  <cp:lastModifiedBy>javalos</cp:lastModifiedBy>
  <cp:revision>2</cp:revision>
  <cp:lastPrinted>2015-02-09T09:00:00Z</cp:lastPrinted>
  <dcterms:created xsi:type="dcterms:W3CDTF">2015-02-09T13:51:00Z</dcterms:created>
  <dcterms:modified xsi:type="dcterms:W3CDTF">2015-02-09T13:51:00Z</dcterms:modified>
</cp:coreProperties>
</file>