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C4A" w:rsidRPr="002005A2" w:rsidRDefault="00F77C4A" w:rsidP="002005A2">
      <w:pPr>
        <w:spacing w:after="120" w:line="276" w:lineRule="auto"/>
        <w:ind w:left="-142"/>
        <w:jc w:val="both"/>
        <w:rPr>
          <w:rFonts w:ascii="Calibri" w:hAnsi="Calibri"/>
          <w:b/>
          <w:sz w:val="36"/>
          <w:szCs w:val="36"/>
          <w:lang w:val="ca-ES"/>
        </w:rPr>
      </w:pPr>
      <w:r w:rsidRPr="002005A2">
        <w:rPr>
          <w:rFonts w:ascii="Calibri" w:hAnsi="Calibri"/>
          <w:b/>
          <w:sz w:val="36"/>
          <w:szCs w:val="36"/>
          <w:lang w:val="ca-ES"/>
        </w:rPr>
        <w:t>El mataroní Oriol Guanyabens guanya el concurs de projectes del Postgrau en Guió i Direcció d’Actors</w:t>
      </w:r>
    </w:p>
    <w:p w:rsidR="00F77C4A" w:rsidRPr="002005A2" w:rsidRDefault="00F77C4A" w:rsidP="002005A2">
      <w:pPr>
        <w:pStyle w:val="p1"/>
        <w:spacing w:line="360" w:lineRule="auto"/>
        <w:ind w:left="-142"/>
        <w:jc w:val="both"/>
        <w:rPr>
          <w:rFonts w:ascii="Arial" w:hAnsi="Arial" w:cs="Arial"/>
          <w:color w:val="000000"/>
        </w:rPr>
      </w:pPr>
    </w:p>
    <w:p w:rsidR="00F77C4A" w:rsidRPr="002005A2" w:rsidRDefault="00F77C4A" w:rsidP="002005A2">
      <w:pPr>
        <w:spacing w:after="120" w:line="276" w:lineRule="auto"/>
        <w:ind w:left="-142"/>
        <w:jc w:val="both"/>
        <w:rPr>
          <w:i/>
          <w:sz w:val="28"/>
          <w:szCs w:val="28"/>
          <w:lang w:val="ca-ES"/>
        </w:rPr>
      </w:pPr>
      <w:r w:rsidRPr="002005A2">
        <w:rPr>
          <w:i/>
          <w:sz w:val="28"/>
          <w:szCs w:val="28"/>
          <w:lang w:val="ca-ES"/>
        </w:rPr>
        <w:t xml:space="preserve">L’estudiant tindrà l’oportunitat de seguir desenvolupant el curtmetratge </w:t>
      </w:r>
      <w:r>
        <w:rPr>
          <w:i/>
          <w:sz w:val="28"/>
          <w:szCs w:val="28"/>
          <w:lang w:val="ca-ES"/>
        </w:rPr>
        <w:t xml:space="preserve">que </w:t>
      </w:r>
      <w:r w:rsidRPr="002005A2">
        <w:rPr>
          <w:i/>
          <w:sz w:val="28"/>
          <w:szCs w:val="28"/>
          <w:lang w:val="ca-ES"/>
        </w:rPr>
        <w:t>ha creat amb la productora Inicia Films</w:t>
      </w:r>
    </w:p>
    <w:p w:rsidR="00F77C4A" w:rsidRPr="002005A2" w:rsidRDefault="00F77C4A" w:rsidP="002005A2">
      <w:pPr>
        <w:pStyle w:val="p1"/>
        <w:spacing w:line="360" w:lineRule="auto"/>
        <w:ind w:left="-142"/>
        <w:jc w:val="both"/>
        <w:rPr>
          <w:rFonts w:ascii="Arial" w:hAnsi="Arial" w:cs="Arial"/>
          <w:color w:val="000000"/>
        </w:rPr>
      </w:pPr>
    </w:p>
    <w:p w:rsidR="00F77C4A" w:rsidRPr="002005A2" w:rsidRDefault="00F77C4A" w:rsidP="002005A2">
      <w:pPr>
        <w:spacing w:after="120" w:line="360" w:lineRule="auto"/>
        <w:ind w:left="-142"/>
        <w:jc w:val="both"/>
        <w:rPr>
          <w:rFonts w:ascii="Arial" w:hAnsi="Arial" w:cs="Arial"/>
          <w:lang w:val="ca-ES"/>
        </w:rPr>
      </w:pPr>
      <w:r w:rsidRPr="002005A2">
        <w:rPr>
          <w:rFonts w:ascii="Arial" w:hAnsi="Arial" w:cs="Arial"/>
          <w:lang w:val="ca-ES"/>
        </w:rPr>
        <w:t>El TecnoCampus va acollir el passat divendres 28 d’abril l’acte de cloenda de la primera edició del Postgrau en Guió i Direcció d’Actors del TecnoCampus, engegat juntament amb la productora Clack. En aquesta darrera sessió, es va dur a terme un concurs de projectes on cada estudiant havia de presentar davant d’un jurat, format per professionals del sector de l’audiovisual, el curtmetratge que havien escrit durant el curs.</w:t>
      </w:r>
    </w:p>
    <w:p w:rsidR="00F77C4A" w:rsidRPr="002005A2" w:rsidRDefault="00F77C4A" w:rsidP="002005A2">
      <w:pPr>
        <w:spacing w:after="120" w:line="360" w:lineRule="auto"/>
        <w:ind w:left="-142"/>
        <w:jc w:val="both"/>
        <w:rPr>
          <w:rFonts w:ascii="Arial" w:hAnsi="Arial" w:cs="Arial"/>
          <w:lang w:val="ca-ES"/>
        </w:rPr>
      </w:pPr>
      <w:r w:rsidRPr="002005A2">
        <w:rPr>
          <w:rFonts w:ascii="Arial" w:hAnsi="Arial" w:cs="Arial"/>
          <w:lang w:val="ca-ES"/>
        </w:rPr>
        <w:t xml:space="preserve">El mataroní Oriol Guanyabens </w:t>
      </w:r>
      <w:r>
        <w:rPr>
          <w:rFonts w:ascii="Arial" w:hAnsi="Arial" w:cs="Arial"/>
          <w:lang w:val="ca-ES"/>
        </w:rPr>
        <w:t>ha estat el guanyador</w:t>
      </w:r>
      <w:r w:rsidRPr="002005A2">
        <w:rPr>
          <w:rFonts w:ascii="Arial" w:hAnsi="Arial" w:cs="Arial"/>
          <w:lang w:val="ca-ES"/>
        </w:rPr>
        <w:t xml:space="preserve"> d</w:t>
      </w:r>
      <w:r>
        <w:rPr>
          <w:rFonts w:ascii="Arial" w:hAnsi="Arial" w:cs="Arial"/>
          <w:lang w:val="ca-ES"/>
        </w:rPr>
        <w:t xml:space="preserve">el </w:t>
      </w:r>
      <w:r w:rsidRPr="002005A2">
        <w:rPr>
          <w:rFonts w:ascii="Arial" w:hAnsi="Arial" w:cs="Arial"/>
          <w:lang w:val="ca-ES"/>
        </w:rPr>
        <w:t xml:space="preserve">concurs amb el curtmetratge </w:t>
      </w:r>
      <w:r w:rsidRPr="002005A2">
        <w:rPr>
          <w:rFonts w:ascii="Arial" w:hAnsi="Arial" w:cs="Arial"/>
          <w:i/>
          <w:lang w:val="ca-ES"/>
        </w:rPr>
        <w:t>Obía</w:t>
      </w:r>
      <w:r w:rsidRPr="002005A2">
        <w:rPr>
          <w:rFonts w:ascii="Arial" w:hAnsi="Arial" w:cs="Arial"/>
          <w:lang w:val="ca-ES"/>
        </w:rPr>
        <w:t>, un guió que narra un fet d’infantesa</w:t>
      </w:r>
      <w:r>
        <w:rPr>
          <w:rFonts w:ascii="Arial" w:hAnsi="Arial" w:cs="Arial"/>
          <w:lang w:val="ca-ES"/>
        </w:rPr>
        <w:t xml:space="preserve"> </w:t>
      </w:r>
      <w:r w:rsidRPr="002005A2">
        <w:rPr>
          <w:rFonts w:ascii="Arial" w:hAnsi="Arial" w:cs="Arial"/>
          <w:lang w:val="ca-ES"/>
        </w:rPr>
        <w:t>en clau persona</w:t>
      </w:r>
      <w:r>
        <w:rPr>
          <w:rFonts w:ascii="Arial" w:hAnsi="Arial" w:cs="Arial"/>
          <w:lang w:val="ca-ES"/>
        </w:rPr>
        <w:t>l</w:t>
      </w:r>
      <w:r w:rsidRPr="002005A2">
        <w:rPr>
          <w:rFonts w:ascii="Arial" w:hAnsi="Arial" w:cs="Arial"/>
          <w:lang w:val="ca-ES"/>
        </w:rPr>
        <w:t xml:space="preserve">. L’estudiant tindrà l’oportunitat de seguir desenvolupant aquest projecte de la mà de Valérie Delpierre, responsable de la productora cinematogràfica Inicia Films, amb l’objectiu d’assolir la fase de rodatge. </w:t>
      </w:r>
      <w:r w:rsidRPr="002005A2">
        <w:rPr>
          <w:rFonts w:ascii="Arial" w:hAnsi="Arial" w:cs="Arial"/>
          <w:i/>
          <w:lang w:val="ca-ES"/>
        </w:rPr>
        <w:t>Chuki y Gafas</w:t>
      </w:r>
      <w:r w:rsidRPr="002005A2">
        <w:rPr>
          <w:rFonts w:ascii="Arial" w:hAnsi="Arial" w:cs="Arial"/>
          <w:lang w:val="ca-ES"/>
        </w:rPr>
        <w:t xml:space="preserve">, de Julián Waisbord, i </w:t>
      </w:r>
      <w:r w:rsidRPr="002005A2">
        <w:rPr>
          <w:rFonts w:ascii="Arial" w:hAnsi="Arial" w:cs="Arial"/>
          <w:i/>
          <w:lang w:val="ca-ES"/>
        </w:rPr>
        <w:t>Melisa busca la paz</w:t>
      </w:r>
      <w:r w:rsidRPr="002005A2">
        <w:rPr>
          <w:rFonts w:ascii="Arial" w:hAnsi="Arial" w:cs="Arial"/>
          <w:lang w:val="ca-ES"/>
        </w:rPr>
        <w:t xml:space="preserve">, de Indira Martín, van ser els altres dos projectes </w:t>
      </w:r>
      <w:r>
        <w:rPr>
          <w:rFonts w:ascii="Arial" w:hAnsi="Arial" w:cs="Arial"/>
          <w:lang w:val="ca-ES"/>
        </w:rPr>
        <w:t xml:space="preserve">finalistes </w:t>
      </w:r>
      <w:r w:rsidRPr="002005A2">
        <w:rPr>
          <w:rFonts w:ascii="Arial" w:hAnsi="Arial" w:cs="Arial"/>
          <w:lang w:val="ca-ES"/>
        </w:rPr>
        <w:t>que el jurat, format per Valéire Delpierre i Pablo Menéndez, de la distribuïdora de curtmetratges Marvin&amp;Wayne, van destacar per la seva qualitat.</w:t>
      </w:r>
    </w:p>
    <w:p w:rsidR="00F77C4A" w:rsidRPr="00E0660E" w:rsidRDefault="00F77C4A" w:rsidP="002005A2">
      <w:pPr>
        <w:spacing w:after="120" w:line="360" w:lineRule="auto"/>
        <w:ind w:left="-142"/>
        <w:jc w:val="both"/>
        <w:rPr>
          <w:rFonts w:ascii="Arial" w:hAnsi="Arial" w:cs="Arial"/>
          <w:color w:val="000000" w:themeColor="text1"/>
          <w:lang w:val="ca-ES"/>
        </w:rPr>
      </w:pPr>
      <w:r w:rsidRPr="00E0660E">
        <w:rPr>
          <w:rFonts w:ascii="Arial" w:hAnsi="Arial" w:cs="Arial"/>
          <w:color w:val="000000" w:themeColor="text1"/>
          <w:lang w:val="ca-ES"/>
        </w:rPr>
        <w:lastRenderedPageBreak/>
        <w:t xml:space="preserve">Inicia Films estarà present aquest mes de maig al Festival de Cannes amb el curtmetratge </w:t>
      </w:r>
      <w:r w:rsidRPr="00E0660E">
        <w:rPr>
          <w:rFonts w:ascii="Arial" w:hAnsi="Arial" w:cs="Arial"/>
          <w:i/>
          <w:color w:val="000000" w:themeColor="text1"/>
          <w:lang w:val="ca-ES"/>
        </w:rPr>
        <w:t>Los Desheredados</w:t>
      </w:r>
      <w:r w:rsidRPr="00E0660E">
        <w:rPr>
          <w:rFonts w:ascii="Arial" w:hAnsi="Arial" w:cs="Arial"/>
          <w:color w:val="000000" w:themeColor="text1"/>
          <w:lang w:val="ca-ES"/>
        </w:rPr>
        <w:t xml:space="preserve">, de Laura Ferrés, que és l’únic film espanyol seleccionat a la gran cita del cinema europeu. L’agència Marvin&amp;Wayne, per la seva banda, ha estat la responsable de distribuir </w:t>
      </w:r>
      <w:r w:rsidRPr="00E0660E">
        <w:rPr>
          <w:rFonts w:ascii="Arial" w:hAnsi="Arial" w:cs="Arial"/>
          <w:i/>
          <w:color w:val="000000" w:themeColor="text1"/>
          <w:lang w:val="ca-ES"/>
        </w:rPr>
        <w:t>Timecode</w:t>
      </w:r>
      <w:r w:rsidRPr="00E0660E">
        <w:rPr>
          <w:rFonts w:ascii="Arial" w:hAnsi="Arial" w:cs="Arial"/>
          <w:color w:val="000000" w:themeColor="text1"/>
          <w:lang w:val="ca-ES"/>
        </w:rPr>
        <w:t xml:space="preserve">, el curtmetratge català nominat en la darrera edició dels Oscar i guanyador de La Palma d’Or al Festival de Cannes. </w:t>
      </w:r>
    </w:p>
    <w:p w:rsidR="00F77C4A" w:rsidRPr="002005A2" w:rsidRDefault="00F77C4A" w:rsidP="002005A2">
      <w:pPr>
        <w:spacing w:after="120" w:line="360" w:lineRule="auto"/>
        <w:ind w:left="-142"/>
        <w:jc w:val="both"/>
        <w:rPr>
          <w:rFonts w:ascii="Arial" w:hAnsi="Arial" w:cs="Arial"/>
          <w:lang w:val="ca-ES"/>
        </w:rPr>
      </w:pPr>
      <w:r w:rsidRPr="002005A2">
        <w:rPr>
          <w:rFonts w:ascii="Arial" w:hAnsi="Arial" w:cs="Arial"/>
          <w:lang w:val="ca-ES"/>
        </w:rPr>
        <w:t>La celebració del concurs va servir per clausurua la primera edició del Postgrau en Guió i Dir</w:t>
      </w:r>
      <w:bookmarkStart w:id="0" w:name="_GoBack"/>
      <w:bookmarkEnd w:id="0"/>
      <w:r w:rsidRPr="002005A2">
        <w:rPr>
          <w:rFonts w:ascii="Arial" w:hAnsi="Arial" w:cs="Arial"/>
          <w:lang w:val="ca-ES"/>
        </w:rPr>
        <w:t>ecció d’Actors del TecnoCampus, en el qual hi ha participat directors i guionistes de renom, com Carlos Marquès-Marcet, Alberto Marini, Marcel Barrena, Pau Subirós o Eduard Sola, entre d’altres. La segona edició del postgrau es durà a terme de gener a maig del 2018 i les inscripcions ja estan obertes.</w:t>
      </w:r>
    </w:p>
    <w:p w:rsidR="00F77C4A" w:rsidRPr="002005A2" w:rsidRDefault="00F77C4A" w:rsidP="00683BC6">
      <w:pPr>
        <w:ind w:left="-142"/>
        <w:rPr>
          <w:rFonts w:ascii="Arial" w:hAnsi="Arial" w:cs="Arial"/>
          <w:u w:val="single"/>
          <w:lang w:val="ca-ES" w:eastAsia="es-ES"/>
        </w:rPr>
      </w:pPr>
    </w:p>
    <w:p w:rsidR="00F77C4A" w:rsidRPr="002005A2" w:rsidRDefault="00F77C4A" w:rsidP="00683BC6">
      <w:pPr>
        <w:ind w:left="-142"/>
        <w:rPr>
          <w:rFonts w:ascii="Arial" w:hAnsi="Arial" w:cs="Arial"/>
          <w:lang w:val="ca-ES" w:eastAsia="es-ES"/>
        </w:rPr>
      </w:pPr>
      <w:r w:rsidRPr="002005A2">
        <w:rPr>
          <w:rFonts w:ascii="Arial" w:hAnsi="Arial" w:cs="Arial"/>
          <w:u w:val="single"/>
          <w:lang w:val="ca-ES" w:eastAsia="es-ES"/>
        </w:rPr>
        <w:t>Més informació</w:t>
      </w:r>
      <w:r w:rsidRPr="002005A2">
        <w:rPr>
          <w:rFonts w:ascii="Arial" w:hAnsi="Arial" w:cs="Arial"/>
          <w:lang w:val="ca-ES" w:eastAsia="es-ES"/>
        </w:rPr>
        <w:t>:</w:t>
      </w:r>
      <w:r w:rsidRPr="002005A2">
        <w:rPr>
          <w:rFonts w:ascii="Arial" w:hAnsi="Arial" w:cs="Arial"/>
          <w:lang w:val="ca-ES" w:eastAsia="es-ES"/>
        </w:rPr>
        <w:br/>
        <w:t xml:space="preserve">Oriol Ribet </w:t>
      </w:r>
      <w:r w:rsidRPr="002005A2">
        <w:rPr>
          <w:rFonts w:ascii="Arial" w:hAnsi="Arial" w:cs="Arial"/>
          <w:lang w:val="ca-ES" w:eastAsia="es-ES"/>
        </w:rPr>
        <w:br/>
        <w:t xml:space="preserve">Telf. 93 741 49 60 / 678 794 288 </w:t>
      </w:r>
      <w:r w:rsidRPr="002005A2">
        <w:rPr>
          <w:rFonts w:ascii="Arial" w:hAnsi="Arial" w:cs="Arial"/>
          <w:lang w:val="ca-ES" w:eastAsia="es-ES"/>
        </w:rPr>
        <w:br/>
      </w:r>
      <w:hyperlink r:id="rId7" w:history="1">
        <w:r w:rsidRPr="002005A2">
          <w:rPr>
            <w:rStyle w:val="Hipervnculo"/>
            <w:rFonts w:ascii="Arial" w:hAnsi="Arial" w:cs="Arial"/>
            <w:lang w:val="ca-ES" w:eastAsia="es-ES"/>
          </w:rPr>
          <w:t>www.tecnocampus.cat</w:t>
        </w:r>
      </w:hyperlink>
    </w:p>
    <w:sectPr w:rsidR="00F77C4A" w:rsidRPr="002005A2" w:rsidSect="00FA727F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4080" w:right="1701" w:bottom="2211" w:left="2665" w:header="57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C4A" w:rsidRDefault="00F77C4A" w:rsidP="00BE5914">
      <w:pPr>
        <w:spacing w:after="0"/>
      </w:pPr>
      <w:r>
        <w:separator/>
      </w:r>
    </w:p>
  </w:endnote>
  <w:endnote w:type="continuationSeparator" w:id="0">
    <w:p w:rsidR="00F77C4A" w:rsidRDefault="00F77C4A" w:rsidP="00BE59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Pr="004C183C" w:rsidRDefault="00E0660E">
    <w:pPr>
      <w:pStyle w:val="Piedepgina"/>
      <w:rPr>
        <w:lang w:val="es-ES"/>
      </w:rPr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-252730</wp:posOffset>
              </wp:positionV>
              <wp:extent cx="2200910" cy="521970"/>
              <wp:effectExtent l="0" t="0" r="0" b="1143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E0660E" w:rsidP="004C183C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21.25pt;margin-top:-19.9pt;width:173.3pt;height:41.1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" filled="f" stroked="f">
              <v:textbox inset="0,4mm,10mm,0">
                <w:txbxContent>
                  <w:p w:rsidR="00F77C4A" w:rsidRPr="00654D33" w:rsidRDefault="00E0660E" w:rsidP="004C183C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Piedepgina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5349875</wp:posOffset>
              </wp:positionH>
              <wp:positionV relativeFrom="paragraph">
                <wp:posOffset>-246380</wp:posOffset>
              </wp:positionV>
              <wp:extent cx="2200910" cy="521970"/>
              <wp:effectExtent l="0" t="0" r="0" b="1143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521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654D33" w:rsidRDefault="00E0660E" w:rsidP="00FA727F">
                          <w:pPr>
                            <w:jc w:val="right"/>
                            <w:rPr>
                              <w:rFonts w:ascii="Helvetica" w:hAnsi="Helvetica"/>
                              <w:b/>
                              <w:color w:val="6E6254"/>
                            </w:rPr>
                          </w:pPr>
                          <w:hyperlink r:id="rId1" w:history="1">
                            <w:r w:rsidR="00F77C4A" w:rsidRPr="00654D33">
                              <w:rPr>
                                <w:rFonts w:ascii="Helvetica" w:hAnsi="Helvetica"/>
                                <w:b/>
                                <w:color w:val="6E6254"/>
                              </w:rPr>
                              <w:t>www.tecnocampus.cat</w:t>
                            </w:r>
                          </w:hyperlink>
                        </w:p>
                      </w:txbxContent>
                    </wps:txbx>
                    <wps:bodyPr rot="0" vert="horz" wrap="square" lIns="0" tIns="144000" rIns="360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21.25pt;margin-top:-19.4pt;width:173.3pt;height:41.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" filled="f" stroked="f">
              <v:textbox inset="0,4mm,10mm,0">
                <w:txbxContent>
                  <w:p w:rsidR="00F77C4A" w:rsidRPr="00654D33" w:rsidRDefault="00E0660E" w:rsidP="00FA727F">
                    <w:pPr>
                      <w:jc w:val="right"/>
                      <w:rPr>
                        <w:rFonts w:ascii="Helvetica" w:hAnsi="Helvetica"/>
                        <w:b/>
                        <w:color w:val="6E6254"/>
                      </w:rPr>
                    </w:pPr>
                    <w:hyperlink r:id="rId2" w:history="1">
                      <w:r w:rsidR="00F77C4A" w:rsidRPr="00654D33">
                        <w:rPr>
                          <w:rFonts w:ascii="Helvetica" w:hAnsi="Helvetica"/>
                          <w:b/>
                          <w:color w:val="6E6254"/>
                        </w:rPr>
                        <w:t>www.tecnocampus.cat</w:t>
                      </w:r>
                    </w:hyperlink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C4A" w:rsidRDefault="00F77C4A" w:rsidP="00BE5914">
      <w:pPr>
        <w:spacing w:after="0"/>
      </w:pPr>
      <w:r>
        <w:separator/>
      </w:r>
    </w:p>
  </w:footnote>
  <w:footnote w:type="continuationSeparator" w:id="0">
    <w:p w:rsidR="00F77C4A" w:rsidRDefault="00F77C4A" w:rsidP="00BE59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Encabezado"/>
    </w:pP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margin">
                <wp:posOffset>2133600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10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276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68pt;margin-top:96pt;width:255.1pt;height:2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" filled="f" stroked="f">
              <v:textbox inset="0,.8mm,0,0">
                <w:txbxContent>
                  <w:p w:rsidR="00F77C4A" w:rsidRPr="00F952F4" w:rsidRDefault="00F77C4A" w:rsidP="005410E6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276</w:t>
                    </w: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-994410</wp:posOffset>
          </wp:positionH>
          <wp:positionV relativeFrom="paragraph">
            <wp:posOffset>17145</wp:posOffset>
          </wp:positionV>
          <wp:extent cx="6481445" cy="975614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1445" cy="9756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2212975</wp:posOffset>
              </wp:positionH>
              <wp:positionV relativeFrom="page">
                <wp:posOffset>948055</wp:posOffset>
              </wp:positionV>
              <wp:extent cx="3239770" cy="360045"/>
              <wp:effectExtent l="0" t="0" r="17780" b="1905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F952F4" w:rsidRDefault="00F77C4A" w:rsidP="00FA727F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170</w:t>
                          </w: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174.25pt;margin-top:74.65pt;width:255.1pt;height:28.3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" filled="f" stroked="f">
              <v:textbox inset="0,.8mm,0,0">
                <w:txbxContent>
                  <w:p w:rsidR="00F77C4A" w:rsidRPr="00F952F4" w:rsidRDefault="00F77C4A" w:rsidP="00FA727F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170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C4A" w:rsidRDefault="00E0660E">
    <w:pPr>
      <w:pStyle w:val="Encabezado"/>
    </w:pPr>
    <w:r>
      <w:rPr>
        <w:noProof/>
        <w:lang w:val="ca-ES" w:eastAsia="ca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-1099185</wp:posOffset>
          </wp:positionH>
          <wp:positionV relativeFrom="paragraph">
            <wp:posOffset>6985</wp:posOffset>
          </wp:positionV>
          <wp:extent cx="6480810" cy="975550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9755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2057400</wp:posOffset>
              </wp:positionH>
              <wp:positionV relativeFrom="page">
                <wp:posOffset>1219200</wp:posOffset>
              </wp:positionV>
              <wp:extent cx="3239770" cy="360045"/>
              <wp:effectExtent l="0" t="0" r="17780" b="1905"/>
              <wp:wrapThrough wrapText="bothSides">
                <wp:wrapPolygon edited="0">
                  <wp:start x="0" y="0"/>
                  <wp:lineTo x="0" y="20571"/>
                  <wp:lineTo x="21592" y="20571"/>
                  <wp:lineTo x="21592" y="0"/>
                  <wp:lineTo x="0" y="0"/>
                </wp:wrapPolygon>
              </wp:wrapThrough>
              <wp:docPr id="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9770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Default="00F77C4A" w:rsidP="005410E6">
                          <w:pPr>
                            <w:pStyle w:val="notapremsatexto"/>
                          </w:pPr>
                          <w:r w:rsidRPr="00F952F4">
                            <w:t xml:space="preserve">Nota de premsa </w:t>
                          </w:r>
                          <w:r>
                            <w:t>277</w:t>
                          </w:r>
                        </w:p>
                        <w:p w:rsidR="00F77C4A" w:rsidRPr="00F952F4" w:rsidRDefault="00F77C4A" w:rsidP="005410E6">
                          <w:pPr>
                            <w:pStyle w:val="notapremsatexto"/>
                          </w:pPr>
                        </w:p>
                      </w:txbxContent>
                    </wps:txbx>
                    <wps:bodyPr rot="0" vert="horz" wrap="square" lIns="0" tIns="288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9" type="#_x0000_t202" style="position:absolute;margin-left:162pt;margin-top:96pt;width:255.1pt;height:28.3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" filled="f" stroked="f">
              <v:textbox inset="0,.8mm,0,0">
                <w:txbxContent>
                  <w:p w:rsidR="00F77C4A" w:rsidRDefault="00F77C4A" w:rsidP="005410E6">
                    <w:pPr>
                      <w:pStyle w:val="notapremsatexto"/>
                    </w:pPr>
                    <w:r w:rsidRPr="00F952F4">
                      <w:t xml:space="preserve">Nota de premsa </w:t>
                    </w:r>
                    <w:r>
                      <w:t>277</w:t>
                    </w:r>
                  </w:p>
                  <w:p w:rsidR="00F77C4A" w:rsidRPr="00F952F4" w:rsidRDefault="00F77C4A" w:rsidP="005410E6">
                    <w:pPr>
                      <w:pStyle w:val="notapremsatexto"/>
                    </w:pPr>
                  </w:p>
                </w:txbxContent>
              </v:textbox>
              <w10:wrap type="through" anchorx="margin" anchory="page"/>
            </v:shape>
          </w:pict>
        </mc:Fallback>
      </mc:AlternateContent>
    </w:r>
    <w:r>
      <w:rPr>
        <w:noProof/>
        <w:lang w:val="ca-ES" w:eastAsia="ca-E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ge">
                <wp:posOffset>2052320</wp:posOffset>
              </wp:positionV>
              <wp:extent cx="5400040" cy="288290"/>
              <wp:effectExtent l="0" t="0" r="10160" b="165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/>
                        <a:ext uri="{91240B29-F687-4f45-9708-019B960494DF}"/>
                      </a:extLst>
                    </wps:spPr>
                    <wps:txbx>
                      <w:txbxContent>
                        <w:p w:rsidR="00F77C4A" w:rsidRPr="000D7835" w:rsidRDefault="00F77C4A" w:rsidP="00FA727F">
                          <w:pPr>
                            <w:pStyle w:val="fechatexto"/>
                          </w:pPr>
                          <w:r>
                            <w:t>29/10/2014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30" type="#_x0000_t202" style="position:absolute;margin-left:0;margin-top:161.6pt;width:425.2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" filled="f" stroked="f">
              <v:textbox inset="0,0,0,0">
                <w:txbxContent>
                  <w:p w:rsidR="00F77C4A" w:rsidRPr="000D7835" w:rsidRDefault="00F77C4A" w:rsidP="00FA727F">
                    <w:pPr>
                      <w:pStyle w:val="fechatexto"/>
                    </w:pPr>
                    <w:r>
                      <w:t>29/10/2014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14FF2"/>
    <w:multiLevelType w:val="hybridMultilevel"/>
    <w:tmpl w:val="9D0E9BA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5912"/>
    <w:multiLevelType w:val="hybridMultilevel"/>
    <w:tmpl w:val="944C903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663"/>
    <w:multiLevelType w:val="hybridMultilevel"/>
    <w:tmpl w:val="59569A78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0D5F42"/>
    <w:multiLevelType w:val="hybridMultilevel"/>
    <w:tmpl w:val="56AEE0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1E28E8"/>
    <w:multiLevelType w:val="hybridMultilevel"/>
    <w:tmpl w:val="F506AFC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B0AB4"/>
    <w:multiLevelType w:val="hybridMultilevel"/>
    <w:tmpl w:val="753271B2"/>
    <w:lvl w:ilvl="0" w:tplc="CF6E436C">
      <w:start w:val="1"/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b w:val="0"/>
        <w:i w:val="0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B37C6D"/>
    <w:multiLevelType w:val="hybridMultilevel"/>
    <w:tmpl w:val="871E014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77F4F"/>
    <w:multiLevelType w:val="hybridMultilevel"/>
    <w:tmpl w:val="B582B08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8"/>
  <w:hyphenationZone w:val="425"/>
  <w:doNotHyphenateCaps/>
  <w:drawingGridHorizontalSpacing w:val="120"/>
  <w:drawingGridVerticalSpacing w:val="36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C9"/>
    <w:rsid w:val="0000180A"/>
    <w:rsid w:val="00001A11"/>
    <w:rsid w:val="00013562"/>
    <w:rsid w:val="0003150D"/>
    <w:rsid w:val="00032E55"/>
    <w:rsid w:val="000356EB"/>
    <w:rsid w:val="00040496"/>
    <w:rsid w:val="00044663"/>
    <w:rsid w:val="000478AF"/>
    <w:rsid w:val="000512E3"/>
    <w:rsid w:val="00052773"/>
    <w:rsid w:val="000535DE"/>
    <w:rsid w:val="00057D78"/>
    <w:rsid w:val="00063FA1"/>
    <w:rsid w:val="000702D3"/>
    <w:rsid w:val="000748D3"/>
    <w:rsid w:val="00076105"/>
    <w:rsid w:val="00076108"/>
    <w:rsid w:val="000858F7"/>
    <w:rsid w:val="00086C49"/>
    <w:rsid w:val="00087A32"/>
    <w:rsid w:val="00092245"/>
    <w:rsid w:val="00093C25"/>
    <w:rsid w:val="000A5518"/>
    <w:rsid w:val="000B4BD0"/>
    <w:rsid w:val="000B4C20"/>
    <w:rsid w:val="000B562B"/>
    <w:rsid w:val="000B64ED"/>
    <w:rsid w:val="000C2F97"/>
    <w:rsid w:val="000C75AE"/>
    <w:rsid w:val="000D10FE"/>
    <w:rsid w:val="000D7835"/>
    <w:rsid w:val="000D7C87"/>
    <w:rsid w:val="000F5B22"/>
    <w:rsid w:val="000F6679"/>
    <w:rsid w:val="001108B4"/>
    <w:rsid w:val="00113EC9"/>
    <w:rsid w:val="0013210C"/>
    <w:rsid w:val="00150A2A"/>
    <w:rsid w:val="00164D6B"/>
    <w:rsid w:val="001735C5"/>
    <w:rsid w:val="00191EAA"/>
    <w:rsid w:val="00192665"/>
    <w:rsid w:val="0019593F"/>
    <w:rsid w:val="001A050F"/>
    <w:rsid w:val="001B4D69"/>
    <w:rsid w:val="001E061C"/>
    <w:rsid w:val="001E3D9C"/>
    <w:rsid w:val="001E66E7"/>
    <w:rsid w:val="001F1EA1"/>
    <w:rsid w:val="001F42CE"/>
    <w:rsid w:val="002005A2"/>
    <w:rsid w:val="0020174E"/>
    <w:rsid w:val="00220696"/>
    <w:rsid w:val="0022222C"/>
    <w:rsid w:val="00225D2F"/>
    <w:rsid w:val="002311A6"/>
    <w:rsid w:val="00242774"/>
    <w:rsid w:val="00260F20"/>
    <w:rsid w:val="00273F44"/>
    <w:rsid w:val="0027470A"/>
    <w:rsid w:val="00277DC8"/>
    <w:rsid w:val="00287BAE"/>
    <w:rsid w:val="0029150E"/>
    <w:rsid w:val="0029458E"/>
    <w:rsid w:val="002A4460"/>
    <w:rsid w:val="002C6574"/>
    <w:rsid w:val="002F30FE"/>
    <w:rsid w:val="002F4E92"/>
    <w:rsid w:val="00315057"/>
    <w:rsid w:val="0033067D"/>
    <w:rsid w:val="003367E4"/>
    <w:rsid w:val="00342BAB"/>
    <w:rsid w:val="003445DD"/>
    <w:rsid w:val="003642E1"/>
    <w:rsid w:val="003700B1"/>
    <w:rsid w:val="00383E60"/>
    <w:rsid w:val="00384D51"/>
    <w:rsid w:val="0038611A"/>
    <w:rsid w:val="0038730C"/>
    <w:rsid w:val="0039119B"/>
    <w:rsid w:val="00394171"/>
    <w:rsid w:val="003A1576"/>
    <w:rsid w:val="003A166D"/>
    <w:rsid w:val="003C20FE"/>
    <w:rsid w:val="003C3749"/>
    <w:rsid w:val="003D277A"/>
    <w:rsid w:val="003D2A73"/>
    <w:rsid w:val="003D76EF"/>
    <w:rsid w:val="003E48B3"/>
    <w:rsid w:val="003F4B09"/>
    <w:rsid w:val="004021BF"/>
    <w:rsid w:val="00403056"/>
    <w:rsid w:val="00414663"/>
    <w:rsid w:val="0041607F"/>
    <w:rsid w:val="004175B0"/>
    <w:rsid w:val="00425516"/>
    <w:rsid w:val="00426033"/>
    <w:rsid w:val="004400E6"/>
    <w:rsid w:val="0044167F"/>
    <w:rsid w:val="004456C5"/>
    <w:rsid w:val="00450E56"/>
    <w:rsid w:val="00463E7E"/>
    <w:rsid w:val="00476819"/>
    <w:rsid w:val="0047742E"/>
    <w:rsid w:val="004819E2"/>
    <w:rsid w:val="00492337"/>
    <w:rsid w:val="004938BF"/>
    <w:rsid w:val="004A70B7"/>
    <w:rsid w:val="004A7D03"/>
    <w:rsid w:val="004B0B28"/>
    <w:rsid w:val="004B0BBA"/>
    <w:rsid w:val="004C183C"/>
    <w:rsid w:val="004C7101"/>
    <w:rsid w:val="004F21F7"/>
    <w:rsid w:val="00500833"/>
    <w:rsid w:val="0050742E"/>
    <w:rsid w:val="005125B7"/>
    <w:rsid w:val="00515055"/>
    <w:rsid w:val="00521D3A"/>
    <w:rsid w:val="00535A28"/>
    <w:rsid w:val="00536ACD"/>
    <w:rsid w:val="005410E6"/>
    <w:rsid w:val="0054416E"/>
    <w:rsid w:val="0055323C"/>
    <w:rsid w:val="00571759"/>
    <w:rsid w:val="00575609"/>
    <w:rsid w:val="00580FC6"/>
    <w:rsid w:val="00593F48"/>
    <w:rsid w:val="005952C3"/>
    <w:rsid w:val="00595420"/>
    <w:rsid w:val="005A1EB1"/>
    <w:rsid w:val="005A253A"/>
    <w:rsid w:val="005A7538"/>
    <w:rsid w:val="005B18B3"/>
    <w:rsid w:val="005D0D19"/>
    <w:rsid w:val="005D3566"/>
    <w:rsid w:val="005D3886"/>
    <w:rsid w:val="005E0B20"/>
    <w:rsid w:val="005E5E76"/>
    <w:rsid w:val="005F39E6"/>
    <w:rsid w:val="005F5C3B"/>
    <w:rsid w:val="005F7EF1"/>
    <w:rsid w:val="00601127"/>
    <w:rsid w:val="00602EEA"/>
    <w:rsid w:val="00604E57"/>
    <w:rsid w:val="0061032C"/>
    <w:rsid w:val="006111A5"/>
    <w:rsid w:val="00611F7F"/>
    <w:rsid w:val="00614242"/>
    <w:rsid w:val="006219BB"/>
    <w:rsid w:val="00630C5D"/>
    <w:rsid w:val="00634707"/>
    <w:rsid w:val="00635CAE"/>
    <w:rsid w:val="00640D63"/>
    <w:rsid w:val="00654D33"/>
    <w:rsid w:val="00663A04"/>
    <w:rsid w:val="00664386"/>
    <w:rsid w:val="00664D69"/>
    <w:rsid w:val="0067229C"/>
    <w:rsid w:val="006773C4"/>
    <w:rsid w:val="00682DC6"/>
    <w:rsid w:val="00683BC6"/>
    <w:rsid w:val="00692603"/>
    <w:rsid w:val="006971A3"/>
    <w:rsid w:val="006A7306"/>
    <w:rsid w:val="006B428C"/>
    <w:rsid w:val="006B4E7B"/>
    <w:rsid w:val="006B7981"/>
    <w:rsid w:val="006C5C44"/>
    <w:rsid w:val="006E14DF"/>
    <w:rsid w:val="006E295A"/>
    <w:rsid w:val="006F5FE4"/>
    <w:rsid w:val="006F776A"/>
    <w:rsid w:val="007023CE"/>
    <w:rsid w:val="0074350D"/>
    <w:rsid w:val="00745FDF"/>
    <w:rsid w:val="007465D1"/>
    <w:rsid w:val="00751003"/>
    <w:rsid w:val="007548B4"/>
    <w:rsid w:val="00756004"/>
    <w:rsid w:val="00757AEC"/>
    <w:rsid w:val="007662AA"/>
    <w:rsid w:val="00766849"/>
    <w:rsid w:val="00775B0D"/>
    <w:rsid w:val="00776266"/>
    <w:rsid w:val="007779E8"/>
    <w:rsid w:val="00785424"/>
    <w:rsid w:val="00785906"/>
    <w:rsid w:val="007A3347"/>
    <w:rsid w:val="007A3E1E"/>
    <w:rsid w:val="007A5038"/>
    <w:rsid w:val="007A7CF1"/>
    <w:rsid w:val="007D12DE"/>
    <w:rsid w:val="007E6E22"/>
    <w:rsid w:val="00807B83"/>
    <w:rsid w:val="00812255"/>
    <w:rsid w:val="0083247C"/>
    <w:rsid w:val="008435FF"/>
    <w:rsid w:val="00846D42"/>
    <w:rsid w:val="00847096"/>
    <w:rsid w:val="00853FFA"/>
    <w:rsid w:val="008550E5"/>
    <w:rsid w:val="00861C08"/>
    <w:rsid w:val="00877D0B"/>
    <w:rsid w:val="008822CE"/>
    <w:rsid w:val="008870B9"/>
    <w:rsid w:val="00896116"/>
    <w:rsid w:val="0089690B"/>
    <w:rsid w:val="008A126B"/>
    <w:rsid w:val="008A3499"/>
    <w:rsid w:val="008B081A"/>
    <w:rsid w:val="008B13C9"/>
    <w:rsid w:val="008B2AAD"/>
    <w:rsid w:val="008B365A"/>
    <w:rsid w:val="008C15D9"/>
    <w:rsid w:val="008D593F"/>
    <w:rsid w:val="008D6ADB"/>
    <w:rsid w:val="008E6796"/>
    <w:rsid w:val="008F172C"/>
    <w:rsid w:val="00906993"/>
    <w:rsid w:val="00920D5B"/>
    <w:rsid w:val="0094405C"/>
    <w:rsid w:val="009541C4"/>
    <w:rsid w:val="0098240E"/>
    <w:rsid w:val="00983D4E"/>
    <w:rsid w:val="00991156"/>
    <w:rsid w:val="00997C98"/>
    <w:rsid w:val="009A42D3"/>
    <w:rsid w:val="009B49A2"/>
    <w:rsid w:val="009B6148"/>
    <w:rsid w:val="009C3F7B"/>
    <w:rsid w:val="009C54B8"/>
    <w:rsid w:val="009D027E"/>
    <w:rsid w:val="009E0D40"/>
    <w:rsid w:val="009E5B74"/>
    <w:rsid w:val="009F41C8"/>
    <w:rsid w:val="009F7D23"/>
    <w:rsid w:val="00A0270A"/>
    <w:rsid w:val="00A054A6"/>
    <w:rsid w:val="00A1101A"/>
    <w:rsid w:val="00A22D2B"/>
    <w:rsid w:val="00A32658"/>
    <w:rsid w:val="00A77D8B"/>
    <w:rsid w:val="00A838B8"/>
    <w:rsid w:val="00A85794"/>
    <w:rsid w:val="00A91EBB"/>
    <w:rsid w:val="00AA5050"/>
    <w:rsid w:val="00AA7172"/>
    <w:rsid w:val="00AB3B18"/>
    <w:rsid w:val="00AC619B"/>
    <w:rsid w:val="00AC79BC"/>
    <w:rsid w:val="00AD6686"/>
    <w:rsid w:val="00AE0950"/>
    <w:rsid w:val="00AE33C0"/>
    <w:rsid w:val="00AF0858"/>
    <w:rsid w:val="00AF1DFE"/>
    <w:rsid w:val="00AF5161"/>
    <w:rsid w:val="00B00C8A"/>
    <w:rsid w:val="00B144C7"/>
    <w:rsid w:val="00B23CC2"/>
    <w:rsid w:val="00B3006E"/>
    <w:rsid w:val="00B303E3"/>
    <w:rsid w:val="00B37829"/>
    <w:rsid w:val="00B54EF7"/>
    <w:rsid w:val="00B60B1E"/>
    <w:rsid w:val="00B67DCD"/>
    <w:rsid w:val="00BA1971"/>
    <w:rsid w:val="00BA23B9"/>
    <w:rsid w:val="00BB10D4"/>
    <w:rsid w:val="00BB5DBF"/>
    <w:rsid w:val="00BC60B3"/>
    <w:rsid w:val="00BC6DB4"/>
    <w:rsid w:val="00BD0ED6"/>
    <w:rsid w:val="00BD3FAF"/>
    <w:rsid w:val="00BD686D"/>
    <w:rsid w:val="00BD7D6F"/>
    <w:rsid w:val="00BE5914"/>
    <w:rsid w:val="00BF1A64"/>
    <w:rsid w:val="00C0236B"/>
    <w:rsid w:val="00C07A5B"/>
    <w:rsid w:val="00C1085B"/>
    <w:rsid w:val="00C1169C"/>
    <w:rsid w:val="00C21C1E"/>
    <w:rsid w:val="00C237BF"/>
    <w:rsid w:val="00C263C9"/>
    <w:rsid w:val="00C310E0"/>
    <w:rsid w:val="00C357B4"/>
    <w:rsid w:val="00C371A3"/>
    <w:rsid w:val="00C44934"/>
    <w:rsid w:val="00C519C5"/>
    <w:rsid w:val="00C61722"/>
    <w:rsid w:val="00C7584B"/>
    <w:rsid w:val="00C820F6"/>
    <w:rsid w:val="00C86634"/>
    <w:rsid w:val="00CA0472"/>
    <w:rsid w:val="00CA6018"/>
    <w:rsid w:val="00CC219D"/>
    <w:rsid w:val="00CC3C9B"/>
    <w:rsid w:val="00CD5507"/>
    <w:rsid w:val="00CE16AA"/>
    <w:rsid w:val="00CE51E4"/>
    <w:rsid w:val="00D03B50"/>
    <w:rsid w:val="00D07324"/>
    <w:rsid w:val="00D254EF"/>
    <w:rsid w:val="00D276A5"/>
    <w:rsid w:val="00D30ED2"/>
    <w:rsid w:val="00D32183"/>
    <w:rsid w:val="00D35169"/>
    <w:rsid w:val="00D37BEB"/>
    <w:rsid w:val="00D400B8"/>
    <w:rsid w:val="00D417A5"/>
    <w:rsid w:val="00D50949"/>
    <w:rsid w:val="00D616F2"/>
    <w:rsid w:val="00D74383"/>
    <w:rsid w:val="00D75214"/>
    <w:rsid w:val="00D81EFC"/>
    <w:rsid w:val="00DA28FB"/>
    <w:rsid w:val="00DA540F"/>
    <w:rsid w:val="00DB0E11"/>
    <w:rsid w:val="00DD1F81"/>
    <w:rsid w:val="00DE51CE"/>
    <w:rsid w:val="00DF1CA3"/>
    <w:rsid w:val="00DF2C8A"/>
    <w:rsid w:val="00DF64DF"/>
    <w:rsid w:val="00E05EE5"/>
    <w:rsid w:val="00E0660E"/>
    <w:rsid w:val="00E073F0"/>
    <w:rsid w:val="00E07CCD"/>
    <w:rsid w:val="00E261C0"/>
    <w:rsid w:val="00E35331"/>
    <w:rsid w:val="00E41B2D"/>
    <w:rsid w:val="00E6404D"/>
    <w:rsid w:val="00E87639"/>
    <w:rsid w:val="00E93946"/>
    <w:rsid w:val="00EA76B7"/>
    <w:rsid w:val="00EB1C92"/>
    <w:rsid w:val="00ED7B03"/>
    <w:rsid w:val="00EE673B"/>
    <w:rsid w:val="00EF0112"/>
    <w:rsid w:val="00EF0153"/>
    <w:rsid w:val="00EF059B"/>
    <w:rsid w:val="00EF73B2"/>
    <w:rsid w:val="00F67713"/>
    <w:rsid w:val="00F74236"/>
    <w:rsid w:val="00F764A8"/>
    <w:rsid w:val="00F76BD2"/>
    <w:rsid w:val="00F77C4A"/>
    <w:rsid w:val="00F952F4"/>
    <w:rsid w:val="00FA2A37"/>
    <w:rsid w:val="00FA316C"/>
    <w:rsid w:val="00FA727F"/>
    <w:rsid w:val="00FB1824"/>
    <w:rsid w:val="00FB41D5"/>
    <w:rsid w:val="00FC2BEF"/>
    <w:rsid w:val="00FD6030"/>
    <w:rsid w:val="00FD7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  <w15:docId w15:val="{E77D5DD6-ED75-4B09-B37B-DED8D96A9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270A"/>
    <w:pPr>
      <w:spacing w:after="200"/>
    </w:pPr>
    <w:rPr>
      <w:sz w:val="24"/>
      <w:szCs w:val="24"/>
      <w:lang w:val="es-ES_tradnl" w:eastAsia="en-US"/>
    </w:rPr>
  </w:style>
  <w:style w:type="paragraph" w:styleId="Ttulo3">
    <w:name w:val="heading 3"/>
    <w:basedOn w:val="Normal"/>
    <w:link w:val="Ttulo3Car"/>
    <w:uiPriority w:val="99"/>
    <w:qFormat/>
    <w:rsid w:val="004B0B28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val="ca-ES" w:eastAsia="ca-ES"/>
    </w:rPr>
  </w:style>
  <w:style w:type="paragraph" w:styleId="Ttulo5">
    <w:name w:val="heading 5"/>
    <w:basedOn w:val="Normal"/>
    <w:next w:val="Normal"/>
    <w:link w:val="Ttulo5Car"/>
    <w:uiPriority w:val="99"/>
    <w:qFormat/>
    <w:rsid w:val="00521D3A"/>
    <w:pPr>
      <w:keepNext/>
      <w:keepLines/>
      <w:spacing w:before="40" w:after="0"/>
      <w:outlineLvl w:val="4"/>
    </w:pPr>
    <w:rPr>
      <w:rFonts w:eastAsia="Times New Roman"/>
      <w:color w:val="365F9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9"/>
    <w:locked/>
    <w:rsid w:val="004B0B28"/>
    <w:rPr>
      <w:rFonts w:ascii="Times New Roman" w:hAnsi="Times New Roman" w:cs="Times New Roman"/>
      <w:b/>
      <w:bCs/>
      <w:sz w:val="27"/>
      <w:szCs w:val="27"/>
      <w:lang w:val="ca-ES" w:eastAsia="ca-ES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521D3A"/>
    <w:rPr>
      <w:rFonts w:ascii="Cambria" w:hAnsi="Cambria" w:cs="Times New Roman"/>
      <w:color w:val="365F91"/>
      <w:sz w:val="24"/>
      <w:szCs w:val="24"/>
      <w:lang w:val="es-ES_tradnl" w:eastAsia="en-US"/>
    </w:rPr>
  </w:style>
  <w:style w:type="character" w:customStyle="1" w:styleId="Fuentedeprrafopred">
    <w:name w:val="Fuente de p‡rrafo pred"/>
    <w:uiPriority w:val="99"/>
    <w:semiHidden/>
    <w:rsid w:val="00A0270A"/>
  </w:style>
  <w:style w:type="paragraph" w:customStyle="1" w:styleId="Encabe">
    <w:name w:val="Encab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HeaderChar">
    <w:name w:val="Header Char"/>
    <w:basedOn w:val="Fuentedeprrafopred"/>
    <w:uiPriority w:val="99"/>
    <w:semiHidden/>
    <w:rsid w:val="00AA5050"/>
    <w:rPr>
      <w:rFonts w:cs="Times New Roman"/>
      <w:lang w:val="es-ES_tradnl"/>
    </w:rPr>
  </w:style>
  <w:style w:type="paragraph" w:customStyle="1" w:styleId="Piede">
    <w:name w:val="Pie de"/>
    <w:basedOn w:val="Normal"/>
    <w:uiPriority w:val="99"/>
    <w:semiHidden/>
    <w:rsid w:val="00AA5050"/>
    <w:pPr>
      <w:tabs>
        <w:tab w:val="center" w:pos="4419"/>
        <w:tab w:val="right" w:pos="8838"/>
      </w:tabs>
      <w:spacing w:after="0"/>
    </w:pPr>
  </w:style>
  <w:style w:type="character" w:customStyle="1" w:styleId="FooterChar">
    <w:name w:val="Footer Char"/>
    <w:basedOn w:val="Fuentedeprrafopred"/>
    <w:uiPriority w:val="99"/>
    <w:semiHidden/>
    <w:rsid w:val="00AA5050"/>
    <w:rPr>
      <w:rFonts w:cs="Times New Roman"/>
      <w:lang w:val="es-ES_tradnl"/>
    </w:rPr>
  </w:style>
  <w:style w:type="character" w:customStyle="1" w:styleId="Hipervnc">
    <w:name w:val="Hiperv’nc"/>
    <w:basedOn w:val="Fuentedeprrafopred"/>
    <w:uiPriority w:val="99"/>
    <w:semiHidden/>
    <w:rsid w:val="00664D69"/>
    <w:rPr>
      <w:rFonts w:cs="Times New Roman"/>
      <w:color w:val="0000FF"/>
      <w:u w:val="single"/>
    </w:rPr>
  </w:style>
  <w:style w:type="paragraph" w:customStyle="1" w:styleId="TCMtexto">
    <w:name w:val="TCM texto"/>
    <w:basedOn w:val="Normal"/>
    <w:uiPriority w:val="99"/>
    <w:rsid w:val="0003150D"/>
    <w:pPr>
      <w:jc w:val="both"/>
    </w:pPr>
    <w:rPr>
      <w:rFonts w:ascii="Helvetica" w:hAnsi="Helvetica"/>
    </w:rPr>
  </w:style>
  <w:style w:type="paragraph" w:customStyle="1" w:styleId="fechatexto">
    <w:name w:val="fecha texto"/>
    <w:basedOn w:val="TCMtexto"/>
    <w:uiPriority w:val="99"/>
    <w:rsid w:val="009C54B8"/>
    <w:rPr>
      <w:color w:val="C6942C"/>
      <w:sz w:val="40"/>
    </w:rPr>
  </w:style>
  <w:style w:type="paragraph" w:styleId="Encabezado">
    <w:name w:val="header"/>
    <w:basedOn w:val="Normal"/>
    <w:link w:val="EncabezadoCar"/>
    <w:uiPriority w:val="99"/>
    <w:rsid w:val="009C54B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rsid w:val="009C54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Pr>
      <w:rFonts w:cs="Times New Roman"/>
      <w:sz w:val="24"/>
      <w:szCs w:val="24"/>
    </w:rPr>
  </w:style>
  <w:style w:type="paragraph" w:customStyle="1" w:styleId="notapremsatexto">
    <w:name w:val="nota premsa texto"/>
    <w:basedOn w:val="TCMtexto"/>
    <w:uiPriority w:val="99"/>
    <w:rsid w:val="009C54B8"/>
    <w:rPr>
      <w:color w:val="6E6254"/>
      <w:sz w:val="48"/>
    </w:rPr>
  </w:style>
  <w:style w:type="paragraph" w:customStyle="1" w:styleId="s2">
    <w:name w:val="s2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color w:val="000000"/>
      <w:sz w:val="18"/>
      <w:szCs w:val="18"/>
      <w:lang w:val="ca-ES" w:eastAsia="ca-ES"/>
    </w:rPr>
  </w:style>
  <w:style w:type="paragraph" w:customStyle="1" w:styleId="s1">
    <w:name w:val="s1"/>
    <w:basedOn w:val="Normal"/>
    <w:uiPriority w:val="99"/>
    <w:semiHidden/>
    <w:rsid w:val="007779E8"/>
    <w:pPr>
      <w:spacing w:before="100" w:beforeAutospacing="1" w:after="100" w:afterAutospacing="1"/>
      <w:jc w:val="both"/>
    </w:pPr>
    <w:rPr>
      <w:rFonts w:ascii="Verdana" w:hAnsi="Verdana"/>
      <w:b/>
      <w:bCs/>
      <w:color w:val="000000"/>
      <w:sz w:val="21"/>
      <w:szCs w:val="21"/>
      <w:lang w:val="ca-ES" w:eastAsia="ca-ES"/>
    </w:rPr>
  </w:style>
  <w:style w:type="character" w:styleId="Hipervnculo">
    <w:name w:val="Hyperlink"/>
    <w:basedOn w:val="Fuentedeprrafopredeter"/>
    <w:uiPriority w:val="99"/>
    <w:rsid w:val="007779E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FA727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A727F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99"/>
    <w:qFormat/>
    <w:rsid w:val="006111A5"/>
    <w:pPr>
      <w:ind w:left="720"/>
      <w:contextualSpacing/>
    </w:pPr>
  </w:style>
  <w:style w:type="paragraph" w:styleId="NormalWeb">
    <w:name w:val="Normal (Web)"/>
    <w:basedOn w:val="Normal"/>
    <w:uiPriority w:val="99"/>
    <w:rsid w:val="00087A32"/>
    <w:pPr>
      <w:spacing w:before="100" w:beforeAutospacing="1" w:after="100" w:afterAutospacing="1"/>
    </w:pPr>
    <w:rPr>
      <w:rFonts w:ascii="Times New Roman" w:eastAsia="Times New Roman" w:hAnsi="Times New Roman"/>
      <w:lang w:val="ca-ES" w:eastAsia="ca-ES"/>
    </w:rPr>
  </w:style>
  <w:style w:type="character" w:styleId="Textoennegrita">
    <w:name w:val="Strong"/>
    <w:basedOn w:val="Fuentedeprrafopredeter"/>
    <w:uiPriority w:val="99"/>
    <w:qFormat/>
    <w:rsid w:val="00593F48"/>
    <w:rPr>
      <w:rFonts w:cs="Times New Roman"/>
      <w:b/>
      <w:bCs/>
    </w:rPr>
  </w:style>
  <w:style w:type="paragraph" w:customStyle="1" w:styleId="Default">
    <w:name w:val="Default"/>
    <w:uiPriority w:val="99"/>
    <w:rsid w:val="00AA71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ca-ES"/>
    </w:rPr>
  </w:style>
  <w:style w:type="paragraph" w:styleId="Textoindependiente">
    <w:name w:val="Body Text"/>
    <w:basedOn w:val="Normal"/>
    <w:link w:val="TextoindependienteCar"/>
    <w:uiPriority w:val="99"/>
    <w:semiHidden/>
    <w:rsid w:val="005952C3"/>
    <w:pPr>
      <w:spacing w:after="0"/>
      <w:jc w:val="both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5952C3"/>
    <w:rPr>
      <w:rFonts w:ascii="Times New Roman" w:hAnsi="Times New Roman" w:cs="Times New Roman"/>
      <w:sz w:val="24"/>
      <w:szCs w:val="24"/>
    </w:rPr>
  </w:style>
  <w:style w:type="paragraph" w:styleId="Textosinformato">
    <w:name w:val="Plain Text"/>
    <w:basedOn w:val="Normal"/>
    <w:link w:val="TextosinformatoCar"/>
    <w:uiPriority w:val="99"/>
    <w:rsid w:val="00C357B4"/>
    <w:pPr>
      <w:spacing w:after="0"/>
    </w:pPr>
    <w:rPr>
      <w:rFonts w:ascii="Consolas" w:hAnsi="Consolas" w:cs="Consolas"/>
      <w:sz w:val="21"/>
      <w:szCs w:val="21"/>
      <w:lang w:val="ca-ES" w:eastAsia="ca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locked/>
    <w:rsid w:val="00C357B4"/>
    <w:rPr>
      <w:rFonts w:ascii="Consolas" w:eastAsia="Times New Roman" w:hAnsi="Consolas" w:cs="Consolas"/>
      <w:sz w:val="21"/>
      <w:szCs w:val="21"/>
      <w:lang w:val="ca-ES" w:eastAsia="ca-ES"/>
    </w:rPr>
  </w:style>
  <w:style w:type="character" w:customStyle="1" w:styleId="textgran">
    <w:name w:val="textgran"/>
    <w:basedOn w:val="Fuentedeprrafopredeter"/>
    <w:uiPriority w:val="99"/>
    <w:rsid w:val="001E3D9C"/>
    <w:rPr>
      <w:rFonts w:cs="Times New Roman"/>
    </w:rPr>
  </w:style>
  <w:style w:type="character" w:customStyle="1" w:styleId="apple-converted-space">
    <w:name w:val="apple-converted-space"/>
    <w:basedOn w:val="Fuentedeprrafopredeter"/>
    <w:uiPriority w:val="99"/>
    <w:rsid w:val="00C44934"/>
    <w:rPr>
      <w:rFonts w:cs="Times New Roman"/>
    </w:rPr>
  </w:style>
  <w:style w:type="character" w:styleId="nfasis">
    <w:name w:val="Emphasis"/>
    <w:basedOn w:val="Fuentedeprrafopredeter"/>
    <w:uiPriority w:val="99"/>
    <w:qFormat/>
    <w:rsid w:val="00C820F6"/>
    <w:rPr>
      <w:rFonts w:cs="Times New Roman"/>
      <w:i/>
      <w:iCs/>
    </w:rPr>
  </w:style>
  <w:style w:type="paragraph" w:customStyle="1" w:styleId="p1">
    <w:name w:val="p1"/>
    <w:basedOn w:val="Normal"/>
    <w:uiPriority w:val="99"/>
    <w:rsid w:val="0094405C"/>
    <w:pPr>
      <w:spacing w:after="0"/>
    </w:pPr>
    <w:rPr>
      <w:rFonts w:ascii="Times New Roman" w:hAnsi="Times New Roman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81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6907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2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3691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17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13691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3690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136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6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ecnocampus.c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ecnocampus.cat" TargetMode="External"/><Relationship Id="rId1" Type="http://schemas.openxmlformats.org/officeDocument/2006/relationships/hyperlink" Target="http://www.tecnocampus.c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ribet\Desktop\Escriptori\logo%20i%20plantilles\plantilla%20nota%20prems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nota premsa</Template>
  <TotalTime>0</TotalTime>
  <Pages>2</Pages>
  <Words>327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Tecnocampus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  Brasó</dc:creator>
  <cp:keywords/>
  <dc:description/>
  <cp:lastModifiedBy>Eulàlia Ferreres Fernández</cp:lastModifiedBy>
  <cp:revision>2</cp:revision>
  <cp:lastPrinted>2017-04-07T12:16:00Z</cp:lastPrinted>
  <dcterms:created xsi:type="dcterms:W3CDTF">2017-05-03T14:48:00Z</dcterms:created>
  <dcterms:modified xsi:type="dcterms:W3CDTF">2017-05-03T14:48:00Z</dcterms:modified>
</cp:coreProperties>
</file>