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F6" w:rsidRDefault="005A1DD0" w:rsidP="005A1DD0">
      <w:pPr>
        <w:spacing w:line="360" w:lineRule="auto"/>
        <w:ind w:left="-142"/>
        <w:jc w:val="center"/>
        <w:rPr>
          <w:rFonts w:ascii="Arial" w:hAnsi="Arial" w:cs="Arial"/>
          <w:color w:val="000000"/>
          <w:lang w:val="ca-ES"/>
        </w:rPr>
      </w:pPr>
      <w:bookmarkStart w:id="0" w:name="_GoBack"/>
      <w:r w:rsidRPr="005A1DD0">
        <w:rPr>
          <w:rFonts w:ascii="Verdana" w:eastAsia="Times New Roman" w:hAnsi="Verdana"/>
          <w:b/>
          <w:sz w:val="32"/>
          <w:szCs w:val="27"/>
          <w:lang w:val="ca-ES" w:eastAsia="es-ES"/>
        </w:rPr>
        <w:t xml:space="preserve">Vint estudiants reben les beques On The </w:t>
      </w:r>
      <w:proofErr w:type="spellStart"/>
      <w:r w:rsidRPr="005A1DD0">
        <w:rPr>
          <w:rFonts w:ascii="Verdana" w:eastAsia="Times New Roman" w:hAnsi="Verdana"/>
          <w:b/>
          <w:sz w:val="32"/>
          <w:szCs w:val="27"/>
          <w:lang w:val="ca-ES" w:eastAsia="es-ES"/>
        </w:rPr>
        <w:t>Move</w:t>
      </w:r>
      <w:proofErr w:type="spellEnd"/>
      <w:r w:rsidRPr="005A1DD0">
        <w:rPr>
          <w:rFonts w:ascii="Verdana" w:eastAsia="Times New Roman" w:hAnsi="Verdana"/>
          <w:b/>
          <w:sz w:val="32"/>
          <w:szCs w:val="27"/>
          <w:lang w:val="ca-ES" w:eastAsia="es-ES"/>
        </w:rPr>
        <w:t xml:space="preserve"> per fer estades fora de la UE</w:t>
      </w:r>
    </w:p>
    <w:bookmarkEnd w:id="0"/>
    <w:p w:rsidR="005A1DD0" w:rsidRDefault="005A1DD0" w:rsidP="005A1DD0">
      <w:pPr>
        <w:pStyle w:val="NormalWeb"/>
        <w:spacing w:line="360" w:lineRule="auto"/>
        <w:ind w:left="-142"/>
        <w:jc w:val="both"/>
        <w:rPr>
          <w:rFonts w:ascii="Arial" w:hAnsi="Arial" w:cs="Arial"/>
          <w:color w:val="222222"/>
        </w:rPr>
      </w:pPr>
    </w:p>
    <w:p w:rsidR="005A1DD0" w:rsidRPr="005A1DD0" w:rsidRDefault="005A1DD0" w:rsidP="005A1DD0">
      <w:pPr>
        <w:pStyle w:val="NormalWeb"/>
        <w:spacing w:line="360" w:lineRule="auto"/>
        <w:ind w:left="-142"/>
        <w:jc w:val="both"/>
        <w:rPr>
          <w:rFonts w:ascii="Arial" w:hAnsi="Arial" w:cs="Arial"/>
          <w:color w:val="222222"/>
        </w:rPr>
      </w:pPr>
      <w:r w:rsidRPr="005A1DD0">
        <w:rPr>
          <w:rFonts w:ascii="Arial" w:hAnsi="Arial" w:cs="Arial"/>
          <w:color w:val="222222"/>
        </w:rPr>
        <w:t xml:space="preserve">Vint estudiants han rebut de mans de l'alcalde i president del </w:t>
      </w:r>
      <w:proofErr w:type="spellStart"/>
      <w:r w:rsidRPr="005A1DD0">
        <w:rPr>
          <w:rFonts w:ascii="Arial" w:hAnsi="Arial" w:cs="Arial"/>
          <w:color w:val="222222"/>
        </w:rPr>
        <w:t>TecnoCampus</w:t>
      </w:r>
      <w:proofErr w:type="spellEnd"/>
      <w:r w:rsidRPr="005A1DD0">
        <w:rPr>
          <w:rFonts w:ascii="Arial" w:hAnsi="Arial" w:cs="Arial"/>
          <w:color w:val="222222"/>
        </w:rPr>
        <w:t xml:space="preserve">, David Bote, i del conseller delegat de Sabadell Consumer </w:t>
      </w:r>
      <w:proofErr w:type="spellStart"/>
      <w:r w:rsidRPr="005A1DD0">
        <w:rPr>
          <w:rFonts w:ascii="Arial" w:hAnsi="Arial" w:cs="Arial"/>
          <w:color w:val="222222"/>
        </w:rPr>
        <w:t>Finance</w:t>
      </w:r>
      <w:proofErr w:type="spellEnd"/>
      <w:r w:rsidRPr="005A1DD0">
        <w:rPr>
          <w:rFonts w:ascii="Arial" w:hAnsi="Arial" w:cs="Arial"/>
          <w:color w:val="222222"/>
        </w:rPr>
        <w:t>, Miquel Costa, les </w:t>
      </w:r>
      <w:r w:rsidRPr="005A1DD0">
        <w:rPr>
          <w:rFonts w:ascii="Arial" w:hAnsi="Arial" w:cs="Arial"/>
          <w:color w:val="222222"/>
        </w:rPr>
        <w:t xml:space="preserve">beques On The </w:t>
      </w:r>
      <w:proofErr w:type="spellStart"/>
      <w:r w:rsidRPr="005A1DD0">
        <w:rPr>
          <w:rFonts w:ascii="Arial" w:hAnsi="Arial" w:cs="Arial"/>
          <w:color w:val="222222"/>
        </w:rPr>
        <w:t>Move</w:t>
      </w:r>
      <w:proofErr w:type="spellEnd"/>
      <w:r w:rsidRPr="005A1DD0">
        <w:rPr>
          <w:rFonts w:ascii="Arial" w:hAnsi="Arial" w:cs="Arial"/>
          <w:color w:val="222222"/>
        </w:rPr>
        <w:t xml:space="preserve">. Les beques són una iniciativa del </w:t>
      </w:r>
      <w:proofErr w:type="spellStart"/>
      <w:r w:rsidRPr="005A1DD0">
        <w:rPr>
          <w:rFonts w:ascii="Arial" w:hAnsi="Arial" w:cs="Arial"/>
          <w:color w:val="222222"/>
        </w:rPr>
        <w:t>TecnoCampus</w:t>
      </w:r>
      <w:proofErr w:type="spellEnd"/>
      <w:r w:rsidRPr="005A1DD0">
        <w:rPr>
          <w:rFonts w:ascii="Arial" w:hAnsi="Arial" w:cs="Arial"/>
          <w:color w:val="222222"/>
        </w:rPr>
        <w:t xml:space="preserve"> i enguany arriben a la 4a edició. Formen part de l’</w:t>
      </w:r>
      <w:r w:rsidRPr="005A1DD0">
        <w:rPr>
          <w:rFonts w:ascii="Arial" w:hAnsi="Arial" w:cs="Arial"/>
          <w:color w:val="222222"/>
        </w:rPr>
        <w:t>estratègia d’internacionalització i foment de la mobilitat</w:t>
      </w:r>
      <w:r w:rsidRPr="005A1DD0">
        <w:rPr>
          <w:b/>
          <w:bCs/>
        </w:rPr>
        <w:t xml:space="preserve"> </w:t>
      </w:r>
      <w:r w:rsidRPr="005A1DD0">
        <w:rPr>
          <w:rFonts w:ascii="Arial" w:hAnsi="Arial" w:cs="Arial"/>
          <w:color w:val="222222"/>
        </w:rPr>
        <w:t>dels estudiants</w:t>
      </w:r>
      <w:r w:rsidRPr="005A1DD0">
        <w:rPr>
          <w:rFonts w:ascii="Arial" w:hAnsi="Arial" w:cs="Arial"/>
          <w:color w:val="222222"/>
        </w:rPr>
        <w:t>, ja que els permeten</w:t>
      </w:r>
      <w:r w:rsidRPr="005A1DD0">
        <w:rPr>
          <w:rFonts w:ascii="Arial" w:hAnsi="Arial" w:cs="Arial"/>
          <w:color w:val="222222"/>
        </w:rPr>
        <w:t> </w:t>
      </w:r>
      <w:r w:rsidRPr="005A1DD0">
        <w:rPr>
          <w:rFonts w:ascii="Arial" w:hAnsi="Arial" w:cs="Arial"/>
          <w:color w:val="222222"/>
        </w:rPr>
        <w:t xml:space="preserve">sufragar parcialment les despeses de l'estada en universitats de països tan llunyans com Estats Units, Mèxic o Taiwan, i amb les quals el </w:t>
      </w:r>
      <w:proofErr w:type="spellStart"/>
      <w:r w:rsidRPr="005A1DD0">
        <w:rPr>
          <w:rFonts w:ascii="Arial" w:hAnsi="Arial" w:cs="Arial"/>
          <w:color w:val="222222"/>
        </w:rPr>
        <w:t>TecnoCampus</w:t>
      </w:r>
      <w:proofErr w:type="spellEnd"/>
      <w:r w:rsidRPr="005A1DD0">
        <w:rPr>
          <w:rFonts w:ascii="Arial" w:hAnsi="Arial" w:cs="Arial"/>
          <w:color w:val="222222"/>
        </w:rPr>
        <w:t xml:space="preserve"> té signats convenis bilaterals. Totes elles queden fora de l’abast del programa Erasmus+ (Europa). </w:t>
      </w:r>
    </w:p>
    <w:p w:rsidR="005A1DD0" w:rsidRPr="005A1DD0" w:rsidRDefault="005A1DD0" w:rsidP="005A1DD0">
      <w:pPr>
        <w:pStyle w:val="NormalWeb"/>
        <w:spacing w:line="360" w:lineRule="auto"/>
        <w:ind w:left="-142"/>
        <w:jc w:val="both"/>
        <w:rPr>
          <w:rFonts w:ascii="Arial" w:hAnsi="Arial" w:cs="Arial"/>
          <w:color w:val="222222"/>
        </w:rPr>
      </w:pPr>
      <w:r w:rsidRPr="005A1DD0">
        <w:rPr>
          <w:rFonts w:ascii="Arial" w:hAnsi="Arial" w:cs="Arial"/>
          <w:color w:val="222222"/>
        </w:rPr>
        <w:t xml:space="preserve">Les beques On The </w:t>
      </w:r>
      <w:proofErr w:type="spellStart"/>
      <w:r w:rsidRPr="005A1DD0">
        <w:rPr>
          <w:rFonts w:ascii="Arial" w:hAnsi="Arial" w:cs="Arial"/>
          <w:color w:val="222222"/>
        </w:rPr>
        <w:t>Move</w:t>
      </w:r>
      <w:proofErr w:type="spellEnd"/>
      <w:r w:rsidRPr="005A1DD0">
        <w:rPr>
          <w:rFonts w:ascii="Arial" w:hAnsi="Arial" w:cs="Arial"/>
          <w:color w:val="222222"/>
        </w:rPr>
        <w:t xml:space="preserve"> consten de </w:t>
      </w:r>
      <w:r w:rsidRPr="005A1DD0">
        <w:rPr>
          <w:rFonts w:ascii="Arial" w:hAnsi="Arial" w:cs="Arial"/>
          <w:color w:val="222222"/>
        </w:rPr>
        <w:t>vint beques -el doble que el curs passat- de 1.000 euros cadascuna</w:t>
      </w:r>
      <w:r w:rsidRPr="005A1DD0">
        <w:rPr>
          <w:rFonts w:ascii="Arial" w:hAnsi="Arial" w:cs="Arial"/>
          <w:color w:val="222222"/>
        </w:rPr>
        <w:t>, i enguany han estat aportades a parts iguals per </w:t>
      </w:r>
      <w:r w:rsidRPr="005A1DD0">
        <w:rPr>
          <w:rFonts w:ascii="Arial" w:hAnsi="Arial" w:cs="Arial"/>
          <w:color w:val="222222"/>
        </w:rPr>
        <w:t xml:space="preserve">Sabadell Consumer </w:t>
      </w:r>
      <w:proofErr w:type="spellStart"/>
      <w:r w:rsidRPr="005A1DD0">
        <w:rPr>
          <w:rFonts w:ascii="Arial" w:hAnsi="Arial" w:cs="Arial"/>
          <w:color w:val="222222"/>
        </w:rPr>
        <w:t>Finance</w:t>
      </w:r>
      <w:proofErr w:type="spellEnd"/>
      <w:r w:rsidRPr="005A1DD0">
        <w:rPr>
          <w:rFonts w:ascii="Arial" w:hAnsi="Arial" w:cs="Arial"/>
          <w:color w:val="222222"/>
        </w:rPr>
        <w:t>, de Banc Sabadell (entitat patrocinadora), i la Fundació Tecnocampus Mataró-Maresme. S’atorguen als </w:t>
      </w:r>
      <w:r w:rsidRPr="005A1DD0">
        <w:rPr>
          <w:rFonts w:ascii="Arial" w:hAnsi="Arial" w:cs="Arial"/>
          <w:color w:val="222222"/>
        </w:rPr>
        <w:t>vint estudiants amb les millors notes mitjanes</w:t>
      </w:r>
      <w:r w:rsidRPr="005A1DD0">
        <w:rPr>
          <w:rFonts w:ascii="Arial" w:hAnsi="Arial" w:cs="Arial"/>
          <w:color w:val="222222"/>
        </w:rPr>
        <w:t>.</w:t>
      </w:r>
    </w:p>
    <w:p w:rsidR="005A1DD0" w:rsidRPr="005A1DD0" w:rsidRDefault="005A1DD0" w:rsidP="005A1DD0">
      <w:pPr>
        <w:pStyle w:val="NormalWeb"/>
        <w:spacing w:line="360" w:lineRule="auto"/>
        <w:ind w:left="-142"/>
        <w:jc w:val="both"/>
        <w:rPr>
          <w:rFonts w:ascii="Arial" w:hAnsi="Arial" w:cs="Arial"/>
          <w:color w:val="222222"/>
        </w:rPr>
      </w:pPr>
      <w:r w:rsidRPr="005A1DD0">
        <w:rPr>
          <w:rFonts w:ascii="Arial" w:hAnsi="Arial" w:cs="Arial"/>
          <w:color w:val="222222"/>
        </w:rPr>
        <w:t>En l'acte d'entrega, </w:t>
      </w:r>
      <w:r w:rsidRPr="005A1DD0">
        <w:rPr>
          <w:rFonts w:ascii="Arial" w:hAnsi="Arial" w:cs="Arial"/>
          <w:color w:val="222222"/>
        </w:rPr>
        <w:t xml:space="preserve">l'alcalde ha recordat l'esforç que ha fet la ciutat en la construcció del </w:t>
      </w:r>
      <w:proofErr w:type="spellStart"/>
      <w:r w:rsidRPr="005A1DD0">
        <w:rPr>
          <w:rFonts w:ascii="Arial" w:hAnsi="Arial" w:cs="Arial"/>
          <w:color w:val="222222"/>
        </w:rPr>
        <w:t>TecnoCampus</w:t>
      </w:r>
      <w:proofErr w:type="spellEnd"/>
      <w:r w:rsidRPr="005A1DD0">
        <w:rPr>
          <w:rFonts w:ascii="Arial" w:hAnsi="Arial" w:cs="Arial"/>
          <w:color w:val="222222"/>
        </w:rPr>
        <w:t>, ha instat els estudiants a aprofitar l'experiència a l'estranger i ha agraït a Banc Sabadell l'aposta per les beques.</w:t>
      </w:r>
    </w:p>
    <w:p w:rsidR="005A1DD0" w:rsidRPr="005A1DD0" w:rsidRDefault="005A1DD0" w:rsidP="005A1DD0">
      <w:pPr>
        <w:pStyle w:val="NormalWeb"/>
        <w:spacing w:line="360" w:lineRule="auto"/>
        <w:ind w:left="-142"/>
        <w:jc w:val="both"/>
        <w:rPr>
          <w:rFonts w:ascii="Arial" w:hAnsi="Arial" w:cs="Arial"/>
          <w:color w:val="222222"/>
        </w:rPr>
      </w:pPr>
      <w:r w:rsidRPr="005A1DD0">
        <w:rPr>
          <w:rFonts w:ascii="Arial" w:hAnsi="Arial" w:cs="Arial"/>
          <w:color w:val="222222"/>
        </w:rPr>
        <w:t xml:space="preserve">Durant l'acte també s'ha projectat un </w:t>
      </w:r>
      <w:hyperlink r:id="rId8" w:history="1">
        <w:r w:rsidRPr="005A1DD0">
          <w:rPr>
            <w:rStyle w:val="Enlla"/>
            <w:rFonts w:ascii="Arial" w:hAnsi="Arial" w:cs="Arial"/>
          </w:rPr>
          <w:t>vídeo sobre l'experiència dels estudiants becats l'any passat</w:t>
        </w:r>
      </w:hyperlink>
      <w:r>
        <w:rPr>
          <w:rFonts w:ascii="Arial" w:hAnsi="Arial" w:cs="Arial"/>
          <w:color w:val="222222"/>
        </w:rPr>
        <w:t>.</w:t>
      </w:r>
    </w:p>
    <w:p w:rsidR="00611F7F" w:rsidRPr="00A85794" w:rsidRDefault="00B23CC2" w:rsidP="00683BC6">
      <w:pPr>
        <w:ind w:left="-142"/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9" w:history="1">
        <w:r w:rsidR="00E95B04" w:rsidRPr="004E5B10">
          <w:rPr>
            <w:rStyle w:val="Enlla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5A1DD0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5A1DD0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5A1DD0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5A1DD0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B205D7">
                            <w:t>premsa</w:t>
                          </w:r>
                          <w:proofErr w:type="spellEnd"/>
                          <w:r w:rsidR="00B205D7">
                            <w:t xml:space="preserve">  34</w:t>
                          </w:r>
                          <w:r w:rsidR="005A1DD0">
                            <w:t>1</w:t>
                          </w:r>
                          <w:r w:rsidRPr="00F952F4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B205D7">
                      <w:t>premsa</w:t>
                    </w:r>
                    <w:proofErr w:type="spellEnd"/>
                    <w:r w:rsidR="00B205D7">
                      <w:t xml:space="preserve">  34</w:t>
                    </w:r>
                    <w:r w:rsidR="005A1DD0">
                      <w:t>1</w:t>
                    </w:r>
                    <w:r w:rsidRPr="00F952F4">
                      <w:t xml:space="preserve"> 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205D7">
                            <w:t xml:space="preserve"> 34</w:t>
                          </w:r>
                          <w:r w:rsidR="005A1DD0">
                            <w:t>1</w:t>
                          </w:r>
                        </w:p>
                        <w:p w:rsidR="00B205D7" w:rsidRDefault="00B205D7" w:rsidP="005410E6">
                          <w:pPr>
                            <w:pStyle w:val="notapremsatexto"/>
                          </w:pPr>
                        </w:p>
                        <w:p w:rsidR="00191EAA" w:rsidRPr="00F952F4" w:rsidRDefault="00191EA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205D7">
                      <w:t xml:space="preserve"> 34</w:t>
                    </w:r>
                    <w:r w:rsidR="005A1DD0">
                      <w:t>1</w:t>
                    </w:r>
                  </w:p>
                  <w:p w:rsidR="00B205D7" w:rsidRDefault="00B205D7" w:rsidP="005410E6">
                    <w:pPr>
                      <w:pStyle w:val="notapremsatexto"/>
                    </w:pPr>
                  </w:p>
                  <w:p w:rsidR="00191EAA" w:rsidRPr="00F952F4" w:rsidRDefault="00191EA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7D78"/>
    <w:rsid w:val="00063FA1"/>
    <w:rsid w:val="0006742E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25874"/>
    <w:rsid w:val="0013210C"/>
    <w:rsid w:val="00150A2A"/>
    <w:rsid w:val="00164D6B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169"/>
    <w:rsid w:val="001F42CE"/>
    <w:rsid w:val="0020174E"/>
    <w:rsid w:val="00220696"/>
    <w:rsid w:val="0022222C"/>
    <w:rsid w:val="00225D2F"/>
    <w:rsid w:val="002311A6"/>
    <w:rsid w:val="00242774"/>
    <w:rsid w:val="00260F20"/>
    <w:rsid w:val="00264555"/>
    <w:rsid w:val="00273F44"/>
    <w:rsid w:val="0027470A"/>
    <w:rsid w:val="00277DC8"/>
    <w:rsid w:val="00287BAE"/>
    <w:rsid w:val="0029150E"/>
    <w:rsid w:val="0029458E"/>
    <w:rsid w:val="002A4460"/>
    <w:rsid w:val="002C6574"/>
    <w:rsid w:val="002F30FE"/>
    <w:rsid w:val="002F4E92"/>
    <w:rsid w:val="00315057"/>
    <w:rsid w:val="0033067D"/>
    <w:rsid w:val="003367E4"/>
    <w:rsid w:val="00342BAB"/>
    <w:rsid w:val="003445DD"/>
    <w:rsid w:val="003642E1"/>
    <w:rsid w:val="003700B1"/>
    <w:rsid w:val="00384D51"/>
    <w:rsid w:val="0038611A"/>
    <w:rsid w:val="0038730C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2350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DD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1193"/>
    <w:rsid w:val="00663A04"/>
    <w:rsid w:val="00664386"/>
    <w:rsid w:val="00664D69"/>
    <w:rsid w:val="0067229C"/>
    <w:rsid w:val="006773C4"/>
    <w:rsid w:val="00682DC6"/>
    <w:rsid w:val="00683B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550E5"/>
    <w:rsid w:val="00861C08"/>
    <w:rsid w:val="00877D0B"/>
    <w:rsid w:val="008822CE"/>
    <w:rsid w:val="008870B9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541C4"/>
    <w:rsid w:val="0098240E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05D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20F6"/>
    <w:rsid w:val="00C86634"/>
    <w:rsid w:val="00CA0472"/>
    <w:rsid w:val="00CA6018"/>
    <w:rsid w:val="00CB63FD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95B04"/>
    <w:rsid w:val="00EA76B7"/>
    <w:rsid w:val="00ED7B03"/>
    <w:rsid w:val="00EE673B"/>
    <w:rsid w:val="00EF0112"/>
    <w:rsid w:val="00EF0153"/>
    <w:rsid w:val="00EF059B"/>
    <w:rsid w:val="00EF73B2"/>
    <w:rsid w:val="00F235C3"/>
    <w:rsid w:val="00F459D2"/>
    <w:rsid w:val="00F67713"/>
    <w:rsid w:val="00F74236"/>
    <w:rsid w:val="00F76BD2"/>
    <w:rsid w:val="00F952F4"/>
    <w:rsid w:val="00FA316C"/>
    <w:rsid w:val="00FA727F"/>
    <w:rsid w:val="00FB1824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styleId="mfasi">
    <w:name w:val="Emphasis"/>
    <w:basedOn w:val="Tipusdelletraperdefectedelpargraf"/>
    <w:uiPriority w:val="20"/>
    <w:qFormat/>
    <w:rsid w:val="00C82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iVSM4JBG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71AE-8C0E-4EBA-BB51-3B62328E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1535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2</cp:revision>
  <cp:lastPrinted>2018-06-13T14:28:00Z</cp:lastPrinted>
  <dcterms:created xsi:type="dcterms:W3CDTF">2018-06-18T09:51:00Z</dcterms:created>
  <dcterms:modified xsi:type="dcterms:W3CDTF">2018-06-18T09:51:00Z</dcterms:modified>
</cp:coreProperties>
</file>